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泰宁县财政局及下属单位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综合性涉企收费目录清单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firstLine="480" w:firstLineChars="200"/>
        <w:jc w:val="left"/>
        <w:textAlignment w:val="baseline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单位：福建省泰宁县财政局                                                       联系人及联系电话：周功雯7861191</w:t>
      </w:r>
    </w:p>
    <w:tbl>
      <w:tblPr>
        <w:tblStyle w:val="4"/>
        <w:tblW w:w="143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560"/>
        <w:gridCol w:w="1770"/>
        <w:gridCol w:w="1380"/>
        <w:gridCol w:w="1230"/>
        <w:gridCol w:w="2197"/>
        <w:gridCol w:w="1434"/>
        <w:gridCol w:w="992"/>
        <w:gridCol w:w="1452"/>
        <w:gridCol w:w="1155"/>
        <w:gridCol w:w="6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收费单位名称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收费性质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服务内容或涉及事项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标准制定方式及部门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政策依据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" w:eastAsia="zh-CN"/>
              </w:rPr>
              <w:t>福建省泰宁县财政局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政府部门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" w:eastAsia="zh-CN"/>
              </w:rPr>
              <w:t>福建省泰宁县财政局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财政预算编审中心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" w:eastAsia="zh-CN"/>
              </w:rPr>
              <w:t>福建省泰宁县财政局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国有资产服务中心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" w:eastAsia="zh-CN"/>
              </w:rPr>
              <w:t>福建省泰宁县财政局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控制社会集团购买力服务中心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" w:eastAsia="zh-CN"/>
              </w:rPr>
              <w:t>福建省泰宁县财政局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国库统一支付中心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" w:eastAsia="zh-CN"/>
              </w:rPr>
              <w:t>福建省泰宁县财政局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  <w:t>乡镇财政服务中心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4373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top"/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编制说明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1.部门名称：填写政府部门（机构）规范名称。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2.收费单位名称：填写“本级”或下属单位名称。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3.单位性质：填写“政府部门”或“事业单位”“行业协会商会”“企业”等。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4.收费项目：填写服务项目的具体名称，如手续费、课题咨询费、技术服务费、检验费、评估费等。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pacing w:val="-6"/>
                <w:sz w:val="21"/>
                <w:szCs w:val="21"/>
                <w:lang w:val="en-US" w:eastAsia="zh-CN" w:bidi="ar"/>
              </w:rPr>
              <w:t>收费性质：填写“行政事业性收费”或“政府性基金”“涉企保证金”“政府定价的经营服务性收费”“市场调节价的经营服务性收费”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6.服务内容或涉及事项：填写收费项目对应提供的服务具体内容或涉及事项。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7.收费标准：政府制定收费标准的项目填写具体收费标准或收费区间，实行市场调节价的收费项目填写具体收费标准或收费标准区间、双方协商确定、参见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firstLine="1260" w:firstLineChars="600"/>
              <w:jc w:val="left"/>
              <w:textAlignment w:val="top"/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XX政策文件。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8.标准制定方式及部门：填写“政府制定”或“市场调节价”。其中，政府制定的收费项目需填写制定部门。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9.政策依据：填写收费项目依据的现行有效的有关法律法规、政策性文件名称、文号等，包括收费项目设定依据和收费标准的制定依据（如有）。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10. 如本部门收费项目由其他部门或单位执收，请在备注栏标明。</w:t>
            </w:r>
          </w:p>
        </w:tc>
      </w:tr>
    </w:tbl>
    <w:p/>
    <w:sectPr>
      <w:pgSz w:w="16838" w:h="11906" w:orient="landscape"/>
      <w:pgMar w:top="138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02F79"/>
    <w:rsid w:val="4AFB296F"/>
    <w:rsid w:val="57FF980E"/>
    <w:rsid w:val="6A755F54"/>
    <w:rsid w:val="75EEE5A0"/>
    <w:rsid w:val="7DD71D9B"/>
    <w:rsid w:val="8DCF4262"/>
    <w:rsid w:val="A97FA90D"/>
    <w:rsid w:val="CB7D1F4A"/>
    <w:rsid w:val="F76F1C98"/>
    <w:rsid w:val="FFF78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3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596</Words>
  <Characters>616</Characters>
  <Lines>0</Lines>
  <Paragraphs>0</Paragraphs>
  <TotalTime>2</TotalTime>
  <ScaleCrop>false</ScaleCrop>
  <LinksUpToDate>false</LinksUpToDate>
  <CharactersWithSpaces>687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2025-09-23T08:37:00Z</dcterms:created>
  <dc:creator>Administrator</dc:creator>
  <cp:lastModifiedBy>tnczj</cp:lastModifiedBy>
  <dcterms:modified xsi:type="dcterms:W3CDTF">2025-12-31T16:59:31Z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KSOTemplateDocerSaveRecord">
    <vt:lpwstr>eyJoZGlkIjoiZWQxOTQzZGFjNjdhMTZjOGViODczNDU2OGU3ZDFmZTYifQ==</vt:lpwstr>
  </property>
  <property fmtid="{D5CDD505-2E9C-101B-9397-08002B2CF9AE}" pid="4" name="ICV">
    <vt:lpwstr>A3B4B0B890334472981ACE04A124FC90_12</vt:lpwstr>
  </property>
</Properties>
</file>