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AB3DF">
      <w:pPr>
        <w:jc w:val="center"/>
        <w:rPr>
          <w:rFonts w:ascii="仿宋" w:hAnsi="仿宋" w:eastAsia="仿宋" w:cs="仿宋_GB2312"/>
          <w:kern w:val="2"/>
          <w:sz w:val="32"/>
          <w:szCs w:val="32"/>
        </w:rPr>
      </w:pPr>
      <w:r>
        <w:rPr>
          <w:rFonts w:ascii="方正小标宋简体" w:eastAsia="方正小标宋简体"/>
          <w:color w:val="FF0000"/>
          <w:spacing w:val="-23"/>
          <w:kern w:val="0"/>
          <w:sz w:val="84"/>
          <w:szCs w:val="84"/>
        </w:rPr>
        <w:pict>
          <v:line id="直线 4" o:spid="_x0000_s1026" o:spt="20" style="position:absolute;left:0pt;margin-left:0pt;margin-top:71.4pt;height:0pt;width:454.7pt;z-index:251659264;mso-width-relative:page;mso-height-relative:page;" stroked="t" coordsize="21600,21600">
            <v:path arrowok="t"/>
            <v:fill focussize="0,0"/>
            <v:stroke weight="4pt" color="#FF0000" linestyle="thickThin"/>
            <v:imagedata o:title=""/>
            <o:lock v:ext="edit"/>
          </v:line>
        </w:pict>
      </w:r>
      <w:r>
        <w:rPr>
          <w:rFonts w:hint="eastAsia" w:ascii="方正小标宋简体" w:eastAsia="方正小标宋简体"/>
          <w:color w:val="FF0000"/>
          <w:spacing w:val="90"/>
          <w:w w:val="100"/>
          <w:kern w:val="0"/>
          <w:sz w:val="84"/>
          <w:szCs w:val="84"/>
          <w:fitText w:val="7980" w:id="1658016873"/>
        </w:rPr>
        <w:t>三明市生态环境</w:t>
      </w:r>
      <w:r>
        <w:rPr>
          <w:rFonts w:hint="eastAsia" w:ascii="方正小标宋简体" w:eastAsia="方正小标宋简体"/>
          <w:color w:val="FF0000"/>
          <w:spacing w:val="0"/>
          <w:w w:val="100"/>
          <w:kern w:val="0"/>
          <w:sz w:val="84"/>
          <w:szCs w:val="84"/>
          <w:fitText w:val="7980" w:id="1658016873"/>
        </w:rPr>
        <w:t>局</w:t>
      </w:r>
    </w:p>
    <w:p w14:paraId="3A16FD4C">
      <w:pPr>
        <w:pStyle w:val="9"/>
        <w:spacing w:line="640" w:lineRule="exact"/>
        <w:ind w:firstLine="4678" w:firstLineChars="1462"/>
        <w:rPr>
          <w:rFonts w:ascii="仿宋" w:hAnsi="仿宋" w:eastAsia="仿宋" w:cs="仿宋_GB2312"/>
          <w:kern w:val="2"/>
          <w:sz w:val="30"/>
          <w:szCs w:val="30"/>
        </w:rPr>
      </w:pPr>
      <w:r>
        <w:rPr>
          <w:rFonts w:hint="eastAsia" w:ascii="仿宋" w:hAnsi="仿宋" w:eastAsia="仿宋" w:cs="仿宋_GB2312"/>
          <w:kern w:val="2"/>
          <w:sz w:val="32"/>
          <w:szCs w:val="32"/>
        </w:rPr>
        <w:t xml:space="preserve">  </w:t>
      </w:r>
      <w:r>
        <w:rPr>
          <w:rFonts w:hint="eastAsia" w:ascii="仿宋" w:hAnsi="仿宋" w:eastAsia="仿宋" w:cs="仿宋_GB2312"/>
          <w:kern w:val="2"/>
          <w:sz w:val="30"/>
          <w:szCs w:val="30"/>
        </w:rPr>
        <w:t xml:space="preserve"> 明环评告泰〔2022〕</w:t>
      </w:r>
      <w:r>
        <w:rPr>
          <w:rFonts w:hint="eastAsia" w:ascii="仿宋" w:hAnsi="仿宋" w:eastAsia="仿宋" w:cs="仿宋_GB2312"/>
          <w:kern w:val="2"/>
          <w:sz w:val="30"/>
          <w:szCs w:val="30"/>
          <w:lang w:val="en-US" w:eastAsia="zh-CN"/>
        </w:rPr>
        <w:t>7</w:t>
      </w:r>
      <w:r>
        <w:rPr>
          <w:rFonts w:hint="eastAsia" w:ascii="仿宋" w:hAnsi="仿宋" w:eastAsia="仿宋" w:cs="仿宋_GB2312"/>
          <w:kern w:val="2"/>
          <w:sz w:val="30"/>
          <w:szCs w:val="30"/>
        </w:rPr>
        <w:t>号</w:t>
      </w:r>
    </w:p>
    <w:p w14:paraId="311505FE">
      <w:pPr>
        <w:pStyle w:val="4"/>
        <w:spacing w:line="520" w:lineRule="exact"/>
        <w:jc w:val="center"/>
        <w:rPr>
          <w:rFonts w:ascii="方正小标宋简体" w:eastAsia="方正小标宋简体" w:cs="仿宋_GB2312"/>
          <w:sz w:val="44"/>
          <w:szCs w:val="44"/>
        </w:rPr>
      </w:pPr>
    </w:p>
    <w:p w14:paraId="5225C492">
      <w:pPr>
        <w:pStyle w:val="4"/>
        <w:spacing w:line="600" w:lineRule="exact"/>
        <w:jc w:val="center"/>
        <w:rPr>
          <w:rFonts w:hint="eastAsia" w:ascii="华文中宋" w:hAnsi="华文中宋" w:eastAsia="华文中宋"/>
          <w:b/>
          <w:kern w:val="0"/>
          <w:sz w:val="36"/>
          <w:szCs w:val="36"/>
        </w:rPr>
      </w:pPr>
      <w:r>
        <w:rPr>
          <w:rFonts w:ascii="华文中宋" w:hAnsi="华文中宋" w:eastAsia="华文中宋"/>
          <w:b/>
          <w:kern w:val="0"/>
          <w:sz w:val="36"/>
          <w:szCs w:val="36"/>
        </w:rPr>
        <w:t>三明市生态环境局关于</w:t>
      </w:r>
      <w:r>
        <w:rPr>
          <w:rFonts w:hint="eastAsia" w:ascii="华文中宋" w:hAnsi="华文中宋" w:eastAsia="华文中宋"/>
          <w:b/>
          <w:kern w:val="0"/>
          <w:sz w:val="36"/>
          <w:szCs w:val="36"/>
        </w:rPr>
        <w:t>批准</w:t>
      </w:r>
    </w:p>
    <w:p w14:paraId="2C4B3327">
      <w:pPr>
        <w:pStyle w:val="4"/>
        <w:spacing w:line="600" w:lineRule="exact"/>
        <w:jc w:val="center"/>
        <w:rPr>
          <w:rFonts w:hint="eastAsia" w:ascii="华文中宋" w:hAnsi="华文中宋" w:eastAsia="华文中宋"/>
          <w:b/>
          <w:kern w:val="0"/>
          <w:sz w:val="36"/>
          <w:szCs w:val="36"/>
        </w:rPr>
      </w:pPr>
      <w:r>
        <w:rPr>
          <w:rFonts w:hint="eastAsia" w:ascii="华文中宋" w:hAnsi="华文中宋" w:eastAsia="华文中宋"/>
          <w:b/>
          <w:kern w:val="0"/>
          <w:sz w:val="36"/>
          <w:szCs w:val="36"/>
          <w:lang w:eastAsia="zh-CN"/>
        </w:rPr>
        <w:t>泰宁县城西学校建设</w:t>
      </w:r>
      <w:r>
        <w:rPr>
          <w:rFonts w:hint="eastAsia" w:ascii="华文中宋" w:hAnsi="华文中宋" w:eastAsia="华文中宋"/>
          <w:b/>
          <w:kern w:val="0"/>
          <w:sz w:val="36"/>
          <w:szCs w:val="36"/>
        </w:rPr>
        <w:t>项目</w:t>
      </w:r>
    </w:p>
    <w:p w14:paraId="4A7F80F3">
      <w:pPr>
        <w:pStyle w:val="4"/>
        <w:spacing w:line="600" w:lineRule="exact"/>
        <w:jc w:val="center"/>
        <w:rPr>
          <w:rFonts w:ascii="华文中宋" w:hAnsi="华文中宋" w:eastAsia="华文中宋"/>
          <w:b/>
          <w:kern w:val="0"/>
          <w:sz w:val="36"/>
          <w:szCs w:val="36"/>
        </w:rPr>
      </w:pPr>
      <w:r>
        <w:rPr>
          <w:rFonts w:hint="eastAsia" w:ascii="华文中宋" w:hAnsi="华文中宋" w:eastAsia="华文中宋"/>
          <w:b/>
          <w:kern w:val="0"/>
          <w:sz w:val="36"/>
          <w:szCs w:val="36"/>
        </w:rPr>
        <w:t>环境影响报告表</w:t>
      </w:r>
      <w:r>
        <w:rPr>
          <w:rFonts w:ascii="华文中宋" w:hAnsi="华文中宋" w:eastAsia="华文中宋"/>
          <w:b/>
          <w:spacing w:val="-10"/>
          <w:kern w:val="0"/>
          <w:sz w:val="36"/>
          <w:szCs w:val="36"/>
        </w:rPr>
        <w:t>的函</w:t>
      </w:r>
    </w:p>
    <w:p w14:paraId="4E284AA1">
      <w:pPr>
        <w:spacing w:line="480" w:lineRule="exact"/>
        <w:rPr>
          <w:rFonts w:ascii="仿宋_GB2312" w:eastAsia="仿宋_GB2312" w:cs="仿宋_GB2312"/>
          <w:sz w:val="32"/>
          <w:szCs w:val="32"/>
        </w:rPr>
      </w:pPr>
    </w:p>
    <w:p w14:paraId="5D1C12B7">
      <w:pPr>
        <w:spacing w:line="480" w:lineRule="exact"/>
        <w:rPr>
          <w:rFonts w:hint="eastAsia" w:ascii="仿宋GB2312" w:hAnsi="仿宋GB2312" w:eastAsia="仿宋GB2312" w:cs="仿宋GB2312"/>
          <w:sz w:val="30"/>
          <w:szCs w:val="30"/>
        </w:rPr>
      </w:pPr>
      <w:r>
        <w:rPr>
          <w:rFonts w:hint="eastAsia" w:ascii="仿宋GB2312" w:hAnsi="仿宋GB2312" w:eastAsia="仿宋GB2312" w:cs="仿宋GB2312"/>
          <w:sz w:val="30"/>
          <w:szCs w:val="30"/>
        </w:rPr>
        <w:t>福建省</w:t>
      </w:r>
      <w:r>
        <w:rPr>
          <w:rFonts w:hint="eastAsia" w:ascii="仿宋GB2312" w:hAnsi="仿宋GB2312" w:eastAsia="仿宋GB2312" w:cs="仿宋GB2312"/>
          <w:sz w:val="30"/>
          <w:szCs w:val="30"/>
          <w:lang w:eastAsia="zh-CN"/>
        </w:rPr>
        <w:t>泰宁县教育局</w:t>
      </w:r>
      <w:r>
        <w:rPr>
          <w:rFonts w:hint="eastAsia" w:ascii="仿宋GB2312" w:hAnsi="仿宋GB2312" w:eastAsia="仿宋GB2312" w:cs="仿宋GB2312"/>
          <w:sz w:val="30"/>
          <w:szCs w:val="30"/>
        </w:rPr>
        <w:t>：</w:t>
      </w:r>
    </w:p>
    <w:p w14:paraId="340EC453">
      <w:pPr>
        <w:spacing w:line="480" w:lineRule="exact"/>
        <w:rPr>
          <w:rFonts w:hint="eastAsia" w:ascii="仿宋GB2312" w:hAnsi="仿宋GB2312" w:eastAsia="仿宋GB2312" w:cs="仿宋GB2312"/>
          <w:sz w:val="30"/>
          <w:szCs w:val="30"/>
        </w:rPr>
      </w:pPr>
      <w:r>
        <w:rPr>
          <w:rFonts w:hint="eastAsia" w:ascii="仿宋GB2312" w:hAnsi="仿宋GB2312" w:eastAsia="仿宋GB2312" w:cs="仿宋GB2312"/>
          <w:sz w:val="30"/>
          <w:szCs w:val="30"/>
        </w:rPr>
        <w:t xml:space="preserve">    你单位关于《</w:t>
      </w:r>
      <w:r>
        <w:rPr>
          <w:rFonts w:hint="eastAsia" w:ascii="仿宋GB2312" w:hAnsi="仿宋GB2312" w:eastAsia="仿宋GB2312" w:cs="仿宋GB2312"/>
          <w:sz w:val="30"/>
          <w:szCs w:val="30"/>
          <w:lang w:eastAsia="zh-CN"/>
        </w:rPr>
        <w:t>泰宁县城西学校建设</w:t>
      </w:r>
      <w:r>
        <w:rPr>
          <w:rFonts w:hint="eastAsia" w:ascii="仿宋GB2312" w:hAnsi="仿宋GB2312" w:eastAsia="仿宋GB2312" w:cs="仿宋GB2312"/>
          <w:sz w:val="30"/>
          <w:szCs w:val="30"/>
        </w:rPr>
        <w:t>项目环境影响报告表》(下称“报告表”)的报批申请收悉。根据</w:t>
      </w:r>
      <w:r>
        <w:rPr>
          <w:rFonts w:hint="eastAsia" w:ascii="仿宋GB2312" w:hAnsi="仿宋GB2312" w:eastAsia="仿宋GB2312" w:cs="仿宋GB2312"/>
          <w:sz w:val="30"/>
          <w:szCs w:val="30"/>
          <w:lang w:eastAsia="zh-CN"/>
        </w:rPr>
        <w:t>福建环诺</w:t>
      </w:r>
      <w:bookmarkStart w:id="1" w:name="_GoBack"/>
      <w:r>
        <w:rPr>
          <w:rFonts w:hint="eastAsia" w:ascii="仿宋GB2312" w:hAnsi="仿宋GB2312" w:eastAsia="仿宋GB2312" w:cs="仿宋GB2312"/>
          <w:sz w:val="30"/>
          <w:szCs w:val="30"/>
          <w:lang w:eastAsia="zh-CN"/>
        </w:rPr>
        <w:t>科技</w:t>
      </w:r>
      <w:bookmarkEnd w:id="1"/>
      <w:r>
        <w:rPr>
          <w:rFonts w:hint="eastAsia" w:ascii="仿宋GB2312" w:hAnsi="仿宋GB2312" w:eastAsia="仿宋GB2312" w:cs="仿宋GB2312"/>
          <w:sz w:val="30"/>
          <w:szCs w:val="30"/>
          <w:lang w:val="en-US" w:eastAsia="zh-CN"/>
        </w:rPr>
        <w:t>有</w:t>
      </w:r>
      <w:r>
        <w:rPr>
          <w:rFonts w:hint="eastAsia" w:ascii="仿宋GB2312" w:hAnsi="仿宋GB2312" w:eastAsia="仿宋GB2312" w:cs="仿宋GB2312"/>
          <w:sz w:val="30"/>
          <w:szCs w:val="30"/>
        </w:rPr>
        <w:t>限公司（统一社会信用代码：</w:t>
      </w:r>
      <w:r>
        <w:rPr>
          <w:rFonts w:hint="eastAsia" w:ascii="仿宋GB2312" w:hAnsi="仿宋GB2312" w:eastAsia="仿宋GB2312" w:cs="仿宋GB2312"/>
          <w:color w:val="auto"/>
          <w:sz w:val="30"/>
          <w:szCs w:val="30"/>
          <w:lang w:val="en-US" w:eastAsia="zh-CN"/>
        </w:rPr>
        <w:t>91350100MA8TDHAW0E</w:t>
      </w:r>
      <w:r>
        <w:rPr>
          <w:rFonts w:hint="eastAsia" w:ascii="仿宋GB2312" w:hAnsi="仿宋GB2312" w:eastAsia="仿宋GB2312" w:cs="仿宋GB2312"/>
          <w:sz w:val="30"/>
          <w:szCs w:val="30"/>
        </w:rPr>
        <w:t>）编制的环境影响报告表对该项目环境影响评价的结论，在全面落实报告表提出的各项防治污染和防止生态破坏措施的前提下，工程建设对环境的不利影响能够得到缓解和控制。我局同意该项目环境影响报告表中所列建设项目的性质、规模、地点以及拟采取的环境保护措施。</w:t>
      </w:r>
    </w:p>
    <w:p w14:paraId="04EC5DE6">
      <w:pPr>
        <w:pStyle w:val="9"/>
        <w:spacing w:line="480" w:lineRule="exact"/>
        <w:ind w:firstLine="640"/>
        <w:rPr>
          <w:rFonts w:hint="eastAsia" w:ascii="仿宋GB2312" w:hAnsi="仿宋GB2312" w:eastAsia="仿宋GB2312" w:cs="仿宋GB2312"/>
          <w:spacing w:val="-12"/>
          <w:sz w:val="30"/>
          <w:szCs w:val="30"/>
        </w:rPr>
      </w:pPr>
      <w:r>
        <w:rPr>
          <w:rFonts w:hint="eastAsia" w:ascii="仿宋GB2312" w:hAnsi="仿宋GB2312" w:eastAsia="仿宋GB2312" w:cs="仿宋GB2312"/>
          <w:kern w:val="2"/>
          <w:sz w:val="30"/>
          <w:szCs w:val="30"/>
        </w:rPr>
        <w:t>你单位应当严格落实报告表提出的防治污染和防止生态破坏的措施，执行配套建设的环保设施与主体工程同时设计、同时施工、同时投产的环保“三同时”制度，依法开展环境保护验收</w:t>
      </w:r>
      <w:r>
        <w:rPr>
          <w:rFonts w:hint="eastAsia" w:ascii="仿宋GB2312" w:hAnsi="仿宋GB2312" w:eastAsia="仿宋GB2312" w:cs="仿宋GB2312"/>
          <w:kern w:val="2"/>
          <w:sz w:val="30"/>
          <w:szCs w:val="30"/>
          <w:lang w:eastAsia="zh-CN"/>
        </w:rPr>
        <w:t>，</w:t>
      </w:r>
      <w:r>
        <w:rPr>
          <w:rFonts w:hint="eastAsia" w:ascii="仿宋GB2312" w:hAnsi="仿宋GB2312" w:eastAsia="仿宋GB2312" w:cs="仿宋GB2312"/>
          <w:kern w:val="2"/>
          <w:sz w:val="30"/>
          <w:szCs w:val="30"/>
        </w:rPr>
        <w:t>经验收合格，方可投入使用。</w:t>
      </w:r>
    </w:p>
    <w:p w14:paraId="47C7E0BC">
      <w:pPr>
        <w:pStyle w:val="9"/>
        <w:spacing w:line="480" w:lineRule="exact"/>
        <w:ind w:firstLine="640"/>
        <w:rPr>
          <w:rFonts w:hint="eastAsia" w:ascii="仿宋GB2312" w:hAnsi="仿宋GB2312" w:eastAsia="仿宋GB2312" w:cs="仿宋GB2312"/>
          <w:spacing w:val="-12"/>
          <w:kern w:val="2"/>
          <w:sz w:val="30"/>
          <w:szCs w:val="30"/>
        </w:rPr>
      </w:pPr>
      <w:r>
        <w:rPr>
          <w:rFonts w:hint="eastAsia" w:ascii="仿宋GB2312" w:hAnsi="仿宋GB2312" w:eastAsia="仿宋GB2312" w:cs="仿宋GB2312"/>
          <w:sz w:val="30"/>
          <w:szCs w:val="30"/>
        </w:rPr>
        <w:t>（</w:t>
      </w:r>
      <w:r>
        <w:rPr>
          <w:rFonts w:hint="eastAsia" w:ascii="仿宋GB2312" w:hAnsi="仿宋GB2312" w:eastAsia="仿宋GB2312" w:cs="仿宋GB2312"/>
          <w:spacing w:val="-12"/>
          <w:kern w:val="2"/>
          <w:sz w:val="30"/>
          <w:szCs w:val="30"/>
        </w:rPr>
        <w:t>此件主动公开）</w:t>
      </w:r>
      <w:bookmarkStart w:id="0" w:name="End"/>
      <w:bookmarkEnd w:id="0"/>
    </w:p>
    <w:p w14:paraId="705039BE">
      <w:pPr>
        <w:pStyle w:val="4"/>
        <w:rPr>
          <w:rFonts w:hint="eastAsia" w:ascii="仿宋GB2312" w:hAnsi="仿宋GB2312" w:eastAsia="仿宋GB2312" w:cs="仿宋GB2312"/>
          <w:sz w:val="30"/>
          <w:szCs w:val="30"/>
        </w:rPr>
      </w:pPr>
    </w:p>
    <w:p w14:paraId="19606201">
      <w:pPr>
        <w:pStyle w:val="9"/>
        <w:spacing w:line="480" w:lineRule="exact"/>
        <w:ind w:firstLine="4995" w:firstLineChars="1810"/>
        <w:rPr>
          <w:rFonts w:hint="eastAsia" w:ascii="仿宋GB2312" w:hAnsi="仿宋GB2312" w:eastAsia="仿宋GB2312" w:cs="仿宋GB2312"/>
          <w:spacing w:val="-12"/>
          <w:kern w:val="2"/>
          <w:sz w:val="30"/>
          <w:szCs w:val="30"/>
        </w:rPr>
      </w:pPr>
    </w:p>
    <w:p w14:paraId="6D6D9FC1">
      <w:pPr>
        <w:pStyle w:val="9"/>
        <w:spacing w:line="480" w:lineRule="exact"/>
        <w:ind w:firstLine="0" w:firstLineChars="0"/>
        <w:rPr>
          <w:rFonts w:hint="eastAsia" w:ascii="仿宋GB2312" w:hAnsi="仿宋GB2312" w:eastAsia="仿宋GB2312" w:cs="仿宋GB2312"/>
          <w:spacing w:val="-12"/>
          <w:kern w:val="2"/>
          <w:sz w:val="30"/>
          <w:szCs w:val="30"/>
        </w:rPr>
      </w:pPr>
      <w:r>
        <w:rPr>
          <w:rFonts w:hint="eastAsia" w:ascii="仿宋GB2312" w:hAnsi="仿宋GB2312" w:eastAsia="仿宋GB2312" w:cs="仿宋GB2312"/>
          <w:spacing w:val="-12"/>
          <w:kern w:val="2"/>
          <w:sz w:val="30"/>
          <w:szCs w:val="30"/>
        </w:rPr>
        <w:t xml:space="preserve">                                              三明市生态环境局</w:t>
      </w:r>
    </w:p>
    <w:p w14:paraId="248E8571">
      <w:pPr>
        <w:pStyle w:val="4"/>
        <w:spacing w:line="480" w:lineRule="exact"/>
        <w:rPr>
          <w:rFonts w:hint="eastAsia" w:ascii="仿宋GB2312" w:hAnsi="仿宋GB2312" w:eastAsia="仿宋GB2312" w:cs="仿宋GB2312"/>
          <w:spacing w:val="-12"/>
          <w:sz w:val="30"/>
          <w:szCs w:val="30"/>
        </w:rPr>
      </w:pPr>
      <w:r>
        <w:rPr>
          <w:rFonts w:hint="eastAsia" w:ascii="仿宋GB2312" w:hAnsi="仿宋GB2312" w:eastAsia="仿宋GB2312" w:cs="仿宋GB2312"/>
          <w:spacing w:val="-12"/>
          <w:sz w:val="30"/>
          <w:szCs w:val="30"/>
        </w:rPr>
        <w:t xml:space="preserve">                                              2022年</w:t>
      </w:r>
      <w:r>
        <w:rPr>
          <w:rFonts w:hint="eastAsia" w:ascii="仿宋GB2312" w:hAnsi="仿宋GB2312" w:eastAsia="仿宋GB2312" w:cs="仿宋GB2312"/>
          <w:spacing w:val="-12"/>
          <w:sz w:val="30"/>
          <w:szCs w:val="30"/>
          <w:lang w:val="en-US" w:eastAsia="zh-CN"/>
        </w:rPr>
        <w:t>11</w:t>
      </w:r>
      <w:r>
        <w:rPr>
          <w:rFonts w:hint="eastAsia" w:ascii="仿宋GB2312" w:hAnsi="仿宋GB2312" w:eastAsia="仿宋GB2312" w:cs="仿宋GB2312"/>
          <w:spacing w:val="-12"/>
          <w:sz w:val="30"/>
          <w:szCs w:val="30"/>
        </w:rPr>
        <w:t>月</w:t>
      </w:r>
      <w:r>
        <w:rPr>
          <w:rFonts w:hint="eastAsia" w:ascii="仿宋GB2312" w:hAnsi="仿宋GB2312" w:eastAsia="仿宋GB2312" w:cs="仿宋GB2312"/>
          <w:spacing w:val="-12"/>
          <w:sz w:val="30"/>
          <w:szCs w:val="30"/>
          <w:lang w:val="en-US" w:eastAsia="zh-CN"/>
        </w:rPr>
        <w:t>16</w:t>
      </w:r>
      <w:r>
        <w:rPr>
          <w:rFonts w:hint="eastAsia" w:ascii="仿宋GB2312" w:hAnsi="仿宋GB2312" w:eastAsia="仿宋GB2312" w:cs="仿宋GB2312"/>
          <w:spacing w:val="-12"/>
          <w:sz w:val="30"/>
          <w:szCs w:val="30"/>
        </w:rPr>
        <w:t>日</w:t>
      </w:r>
    </w:p>
    <w:p w14:paraId="01B98E06">
      <w:pPr>
        <w:pStyle w:val="4"/>
        <w:spacing w:line="480" w:lineRule="exact"/>
        <w:rPr>
          <w:rFonts w:hint="eastAsia" w:ascii="仿宋GB2312" w:hAnsi="仿宋GB2312" w:eastAsia="仿宋GB2312" w:cs="仿宋GB2312"/>
          <w:spacing w:val="-12"/>
          <w:sz w:val="30"/>
          <w:szCs w:val="30"/>
        </w:rPr>
      </w:pPr>
    </w:p>
    <w:p w14:paraId="7545AFBF">
      <w:pPr>
        <w:spacing w:beforeLines="50" w:line="480" w:lineRule="exact"/>
        <w:rPr>
          <w:rFonts w:hint="eastAsia" w:ascii="仿宋GB2312" w:hAnsi="仿宋GB2312" w:eastAsia="仿宋GB2312" w:cs="仿宋GB2312"/>
          <w:sz w:val="30"/>
          <w:szCs w:val="30"/>
        </w:rPr>
      </w:pPr>
      <w:r>
        <w:rPr>
          <w:rFonts w:hint="eastAsia" w:ascii="仿宋GB2312" w:hAnsi="仿宋GB2312" w:eastAsia="仿宋GB2312" w:cs="仿宋GB2312"/>
          <w:sz w:val="30"/>
          <w:szCs w:val="30"/>
        </w:rPr>
        <w:t>抄送：</w:t>
      </w:r>
      <w:r>
        <w:rPr>
          <w:rFonts w:hint="eastAsia" w:ascii="仿宋GB2312" w:hAnsi="仿宋GB2312" w:eastAsia="仿宋GB2312" w:cs="仿宋GB2312"/>
          <w:sz w:val="30"/>
          <w:szCs w:val="30"/>
          <w:lang w:eastAsia="zh-CN"/>
        </w:rPr>
        <w:t>福建环诺</w:t>
      </w:r>
      <w:r>
        <w:rPr>
          <w:rFonts w:hint="eastAsia" w:ascii="仿宋GB2312" w:hAnsi="仿宋GB2312" w:eastAsia="仿宋GB2312" w:cs="仿宋GB2312"/>
          <w:sz w:val="30"/>
          <w:szCs w:val="30"/>
        </w:rPr>
        <w:t>科技有限公司</w:t>
      </w:r>
    </w:p>
    <w:sectPr>
      <w:pgSz w:w="11906" w:h="16838"/>
      <w:pgMar w:top="1418" w:right="1474" w:bottom="73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76AC5"/>
    <w:rsid w:val="00082FCC"/>
    <w:rsid w:val="000B0F91"/>
    <w:rsid w:val="000C4828"/>
    <w:rsid w:val="000F7A68"/>
    <w:rsid w:val="00110F39"/>
    <w:rsid w:val="00115761"/>
    <w:rsid w:val="00150EB8"/>
    <w:rsid w:val="001B47A0"/>
    <w:rsid w:val="001D4C3A"/>
    <w:rsid w:val="00221478"/>
    <w:rsid w:val="00247E0A"/>
    <w:rsid w:val="00253086"/>
    <w:rsid w:val="002B207B"/>
    <w:rsid w:val="002F4F20"/>
    <w:rsid w:val="0036291C"/>
    <w:rsid w:val="003D0D03"/>
    <w:rsid w:val="00430B11"/>
    <w:rsid w:val="00452D1A"/>
    <w:rsid w:val="004A728F"/>
    <w:rsid w:val="00697D05"/>
    <w:rsid w:val="006C28AB"/>
    <w:rsid w:val="00755F30"/>
    <w:rsid w:val="00783878"/>
    <w:rsid w:val="008423AA"/>
    <w:rsid w:val="00880889"/>
    <w:rsid w:val="0089252B"/>
    <w:rsid w:val="008C7289"/>
    <w:rsid w:val="008D1457"/>
    <w:rsid w:val="008F5A68"/>
    <w:rsid w:val="00927AF9"/>
    <w:rsid w:val="00935F92"/>
    <w:rsid w:val="00952C74"/>
    <w:rsid w:val="00956E42"/>
    <w:rsid w:val="009728DD"/>
    <w:rsid w:val="00993B4A"/>
    <w:rsid w:val="00997C75"/>
    <w:rsid w:val="009B6A61"/>
    <w:rsid w:val="00A00B21"/>
    <w:rsid w:val="00A21336"/>
    <w:rsid w:val="00A24794"/>
    <w:rsid w:val="00A4735C"/>
    <w:rsid w:val="00A563FE"/>
    <w:rsid w:val="00AE74CA"/>
    <w:rsid w:val="00AF54A8"/>
    <w:rsid w:val="00B17B5A"/>
    <w:rsid w:val="00B227E6"/>
    <w:rsid w:val="00B25956"/>
    <w:rsid w:val="00B375D0"/>
    <w:rsid w:val="00B76456"/>
    <w:rsid w:val="00B87095"/>
    <w:rsid w:val="00C56808"/>
    <w:rsid w:val="00CA4563"/>
    <w:rsid w:val="00CE6BBF"/>
    <w:rsid w:val="00CF56FA"/>
    <w:rsid w:val="00CF61AF"/>
    <w:rsid w:val="00D4673E"/>
    <w:rsid w:val="00D72827"/>
    <w:rsid w:val="00D76AC5"/>
    <w:rsid w:val="00D80E6C"/>
    <w:rsid w:val="00E029B9"/>
    <w:rsid w:val="00E04411"/>
    <w:rsid w:val="00E071C8"/>
    <w:rsid w:val="00E17760"/>
    <w:rsid w:val="00E639E0"/>
    <w:rsid w:val="00E834E4"/>
    <w:rsid w:val="00ED0738"/>
    <w:rsid w:val="00EF4A03"/>
    <w:rsid w:val="00EF7889"/>
    <w:rsid w:val="00F1145E"/>
    <w:rsid w:val="00F15498"/>
    <w:rsid w:val="00F236FD"/>
    <w:rsid w:val="00F90247"/>
    <w:rsid w:val="00FC05EE"/>
    <w:rsid w:val="0E3344A0"/>
    <w:rsid w:val="114979EB"/>
    <w:rsid w:val="143306FF"/>
    <w:rsid w:val="21275AD9"/>
    <w:rsid w:val="249C3CBA"/>
    <w:rsid w:val="28683B46"/>
    <w:rsid w:val="31133D4A"/>
    <w:rsid w:val="3F315494"/>
    <w:rsid w:val="40180107"/>
    <w:rsid w:val="46865C6B"/>
    <w:rsid w:val="492E646D"/>
    <w:rsid w:val="51450ED9"/>
    <w:rsid w:val="59CD4840"/>
    <w:rsid w:val="5BF356E7"/>
    <w:rsid w:val="6B8D3570"/>
    <w:rsid w:val="7001522E"/>
    <w:rsid w:val="75D10002"/>
    <w:rsid w:val="78E85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8"/>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qFormat/>
    <w:uiPriority w:val="0"/>
    <w:rPr>
      <w:rFonts w:ascii="Times New Roman" w:hAnsi="Times New Roman" w:eastAsia="宋体" w:cs="Times New Roman"/>
      <w:sz w:val="18"/>
      <w:szCs w:val="18"/>
    </w:rPr>
  </w:style>
  <w:style w:type="paragraph" w:customStyle="1" w:styleId="9">
    <w:name w:val="正文A"/>
    <w:next w:val="4"/>
    <w:qFormat/>
    <w:uiPriority w:val="0"/>
    <w:pPr>
      <w:tabs>
        <w:tab w:val="left" w:pos="0"/>
      </w:tabs>
      <w:adjustRightInd w:val="0"/>
      <w:snapToGrid w:val="0"/>
      <w:spacing w:line="360" w:lineRule="auto"/>
      <w:ind w:firstLine="200" w:firstLineChars="200"/>
      <w:jc w:val="both"/>
    </w:pPr>
    <w:rPr>
      <w:rFonts w:ascii="Times New Roman" w:hAnsi="Times New Roman" w:eastAsia="宋体" w:cs="Times New Roman"/>
      <w:kern w:val="0"/>
      <w:sz w:val="24"/>
      <w:szCs w:val="24"/>
      <w:lang w:val="en-US" w:eastAsia="zh-CN" w:bidi="ar-SA"/>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页眉 Char"/>
    <w:basedOn w:val="7"/>
    <w:link w:val="5"/>
    <w:qFormat/>
    <w:uiPriority w:val="99"/>
    <w:rPr>
      <w:rFonts w:ascii="Times New Roman" w:hAnsi="Times New Roman" w:eastAsia="宋体" w:cs="Times New Roman"/>
      <w:sz w:val="18"/>
      <w:szCs w:val="18"/>
    </w:rPr>
  </w:style>
  <w:style w:type="character" w:customStyle="1" w:styleId="12">
    <w:name w:val="日期 Char"/>
    <w:basedOn w:val="7"/>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375</Words>
  <Characters>400</Characters>
  <Lines>3</Lines>
  <Paragraphs>1</Paragraphs>
  <TotalTime>2</TotalTime>
  <ScaleCrop>false</ScaleCrop>
  <LinksUpToDate>false</LinksUpToDate>
  <CharactersWithSpaces>499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2021-12-09T02:04:00Z</dcterms:created>
  <dc:creator>Windows User</dc:creator>
  <cp:lastModifiedBy>WPS_1538296928</cp:lastModifiedBy>
  <cp:lastPrinted>2021-11-02T00:36:00Z</cp:lastPrinted>
  <dcterms:modified xsi:type="dcterms:W3CDTF">2025-09-23T07:35:27Z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eyJoZGlkIjoiODJmM2EzZTQ0OGFiMTVhMGVlZjY3NzhkZGRmNDNmNTMiLCJ1c2VySWQiOiI0MTE5NzU1NjcifQ==</vt:lpwstr>
  </property>
  <property fmtid="{D5CDD505-2E9C-101B-9397-08002B2CF9AE}" pid="4" name="ICV">
    <vt:lpwstr>FE65DE0AFAB54D37BD75F16F0FF4650F_12</vt:lpwstr>
  </property>
</Properties>
</file>