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开善乡20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年法治建设情况报告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在县委、县政府的正确领导下，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开善乡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坚持以习近平新时代中国特色社会主义思想为指导,深入学习贯彻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十九届二中、三中、四中、五中、六中全会，省市党代会，中央全面依法治国工作会议精神，以及中央省市县有关工作部署，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切实抓好全面推进依法行政工作要点的落实，努力提升依法行政水平，加快法治政府建设，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推进法治工作顺利开展，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较好地完成了全年工作任务。现将我乡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法治政府建设情况报告如下：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年度法治政府建设情况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加强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组织领导，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强化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工作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落实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一是乡党委政府积极贯彻落实《党政主要负责人履行推进法治建设第一责任人职责规定》《法治政府建设与责任落实督察工作规定》和省、市、县法治政府建设实施方案的要求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，积极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推进法治建设第一责任人职责，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始终把党的政治建设摆在首位，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深入学习贯彻习近平总书记系列重要讲话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和来闽来明考察重要讲话精神，扎实推进党史学习教育走深走实，做实学党史、悟思想、办实事、开新局。二是严格落实意识形态工作责任制，把法治建设工作作为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一项重要的政治任务摆上工作议程。同时充分发挥乡党委对一切工作的核心领导作用，以制度建设为突破口，建立健全各项工作制度；明确法治工作的重要性，将法治建设纳入乡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全年工作规划；把法治建设经费纳入财政预算，加大投入力度，强化财政监管，确保普法和法治建设的落实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顺利开展。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三是创新普法宣传形式。乡村干部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利用每周三下村日深入村组开展普法宣传教育，利用好每周四晚的“居民夜谈会”，在进行政策宣传和收集村情民意的同时以话家常的形式把普法知识“聊”进群众心里，“聊”近群众生活。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夯实基层基础，推进依法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治理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一是优化社会职能。成立“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五”普法工作领导小组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，制定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《关于在全乡公民中开展法治宣传教育的第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个五年（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年）规划的通知》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和转发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中共泰宁县委全面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依法治县委员会关于印发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法治泰宁建设规划（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2021-2025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年&gt;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形成党政领导亲自抓、分管领导具体抓、相关站所沟通协调、全员参与的普法工作新机制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充分发挥法治在社会建设中的规范、保障和促进作用。针对社会领域中出现的新情况、新问题，重点做好社区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矫正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人员、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安置帮教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人员等重点人员的学法和依法管理，有效预防高危人群的违法犯罪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通过创新社会管理的方法和手段，努力实现由粗放型、防范型管理向法治型、服务型管理的转变。二是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发挥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基层自治。以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instrText xml:space="preserve"> HYPERLINK "https://www.360kuai.com/pc/9c9ac7a89e7dd78e3?cota=3&amp;kuai_so=1&amp;sign=360_57c3bbd1&amp;refer_scene=so_1" \t "https://www.so.com/_blank"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推进美丽乡村建设,实施乡村振兴战略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为目标，不断加强基层民主法治建设，积极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普法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工作，全面落实“法律六进”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、平安开善建设、安全生产等工作，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巩固和完善基层自治组织自我管理、自我服务、自我教育、自我监督各项功能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，打造“法治、德治、自治”三治融合的基层治理模式。在全乡范围内培育了一批规模达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170人的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“法治带头人”“法律明白人”队伍和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10支党员志愿队伍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。今年以来，共开展各类普法宣传活动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次，编写普法宣传单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期，发放各类宣传材料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2万余份，解答群众咨询100余人次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。通过整合资源，将儒坊村休闲场所打造为开善乡禁毒文化小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广场，让群众在休闲娱乐的同时，接受禁毒教育。三是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落实人调工作。充分发挥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1个乡级人民调解委员会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2个调解工作室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10个村级调解委员会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的矛盾纠纷排查调处作用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，推动人民调解工作重心下移，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积极发挥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乡调委会驻派出所调解工作室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访调对接工作室和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信访评理室作用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，健全人民调解组织网络，实现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乡、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村委会人民调解组织全覆盖，推进企事业单位、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、社会团体、行业组织中人民调解组织建设。整合法治资源，加强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综治、派出所、司法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等服务平台建设，做到社会矛盾纠纷“小事不出村，大事不出乡，矛盾不上交”，矛盾纠纷化解在基层。今年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共参与调解民事矛盾纠纷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起，受理信访件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（三）深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化制度改革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，依法全面履职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一是落实“乡呼县应、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s://www.so.com/link?m=bxokLDpyrnAihO1+65P4u6ql0b+Q7p7c1D28UHH/ncGA5HKwrucHXvid7+HHSZAfIJahA8MAMzYWizOfyt9vztDw+FjnnWjJ5u5IPWITS/kyEfVbyo39XjZhsQQ3QSLJpwx6ASP/+h0HZv/Wy+8vWkL9r3sVB+jYRM1lYKLD6VmG2JG2F9EepLq3JrJOCK/gFVGzgbNZU/hPy5FkQXL14opx2d8tqc/OMAnX8MTjb+MdBAr92Ufu1VYCzwsyzrdZ9K/c6bxrDdNFCNOl+Li8k7zTrK0UxycIbZkJjEADiy2cgpRocdNoI0SXu0I/4QVrNItQ8tTU8Eow=" \t "https://www.so.com/_blank"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上下联动、属地管理”工作机制 ,充分发挥“属地管理”试点工作领导小组作用，强化组织领导，扎实推进“属地管理”工作有序开展，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"http://wenku.cyjzzd.com/a/1300037101" \t "https://www.so.com/_blank"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实现社会治理体系与治理能力现代化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合乡情，不断形成适合我乡工作开展的方式方法，确保县乡两级呼应联动、协同高效地抓好工作落实，切实提升基层治理能力和服务群众水平。今年，共完成“乡呼县应”1次申请和办理。二是推进乡镇机构改革，提高基层治理能力 。经过机构改革，党政机关统一设置6个内设机构：党政办公室、党建工作办公室、乡村振兴办公室、社会事务办公室、社会治理办公室、综合执法办公室；事业机构整合为3个：开善乡经济发展综合服务中心、开善乡社会事务综合服务中心、开善乡村镇建设综合服务中心。通过内设机构磨合，整合基层力量,创新了工作方法,提高群众满意度,更有利于推动基层党建与基层治理深度融合。三是推行政府工作部门权责清单制度，对接县编办权责清单，征求各站所部门的意见建议，结合法律法规立改废释以及“放管服”改革等情况，对权责清单作了进一步调整和完善，共整合权责清单195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（四）严格依法行政，推进廉洁执法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一是严格落实民主集中制和“三重一大”报告制度，自觉接受人大、政协和社会各界监督，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截至日前共收集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人大代表建议、意见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4条，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大代表建议、意见办理满意率100%。二是严格落实公务接待、公车使用、工程招投标、政府采购工程项目建设管理等制度，严肃查处违纪违法案件，积极践行监督执纪“四种形态”，不断增强监督执纪实效，全年共开展谈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提醒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批评教育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2人，警告处分1人，开除党籍1人。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建立行政法规、规章和规范性文件清理长效机制。根据全面深化改革、经济社会发展需要，以及上位法制定、修改、废止情况，及时清理有关行政法规、规章、规范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性文件。实行行政法规、规章、规范性文件目录和文本动态化、信息化管理，根据规范性文件立改废情况及时作出调整并向社会公布。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二、推进法治政府建设存在的不足和原因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2021年，开善乡法治政府建设工作虽取得了阶段性成效，但距上级和人民群众的要求，还存在一定不足和问题，主要表现在以下几个方面：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一是普法的宣传氛围不够浓厚，普法阵地主题不够突出，活动开展形式不够新颖，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宣传活动出现阶段性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；普法力量较薄弱，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较偏远的村宣传开展多数依靠村干部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，法治带头人作用发挥不明显，社会参与度不高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；二是“谁执法谁普法”责任制的落实不精准，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普法宣传人力、物力有限，由乡综治办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司法所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等部门牵头，但是其余站所参与率不够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宣传内容不够全面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；三是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未设立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专门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法治机构，缺乏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专门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法治人才，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法治建设工作默认由司法所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牵头，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在推进法治政府建设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较缓慢。由于经费有限，未继续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聘任法律顾问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法治政府建设工作开展不够持续。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年推进法治政府建设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计划安排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年，我乡将继续贯彻落实全面依法行政，加快推进依法行政、建设法治政府的进程，重点抓好以下工作：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（一）普法阵地建设持续加强。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一是不断创新法治文化载体，加强法治文化宣传阵地建设，以开善乡生态廊道建设为契机，不断完善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开善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乡法治文化园建设，推进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集镇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禁毒小</w:t>
      </w:r>
      <w:r>
        <w:rPr>
          <w:rFonts w:hint="eastAsia" w:ascii="仿宋_GB2312" w:hAnsi="仿宋_GB2312" w:eastAsia="仿宋_GB2312" w:cs="仿宋_GB2312"/>
          <w:sz w:val="32"/>
          <w:szCs w:val="32"/>
        </w:rPr>
        <w:t>广场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建设，整合各村资源推进民主法治村建设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法形式，有效地将普法知识融入公共休闲场所中，让村民在休闲娱乐的同时，学习法律知识，了解法律常识，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接受法治文化熏陶，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增强法治意识。二是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依托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新时代文明实践中心</w:t>
      </w:r>
      <w:r>
        <w:rPr>
          <w:rFonts w:ascii="仿宋_GB2312" w:eastAsia="仿宋_GB2312"/>
          <w:color w:val="000000"/>
          <w:spacing w:val="0"/>
          <w:sz w:val="32"/>
          <w:szCs w:val="32"/>
        </w:rPr>
        <w:t>(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所、站</w:t>
      </w:r>
      <w:r>
        <w:rPr>
          <w:rFonts w:ascii="仿宋_GB2312" w:eastAsia="仿宋_GB2312"/>
          <w:color w:val="000000"/>
          <w:spacing w:val="0"/>
          <w:sz w:val="32"/>
          <w:szCs w:val="32"/>
        </w:rPr>
        <w:t>)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等阵地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坚持“人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+文+物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”高度融合，设立“美德善行榜”，努力挖掘身边好人好事，凝聚正能量。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以创建民主法治示范村等为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基础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努力打造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各具特色的法治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广洋坑村“五治”典型及余源村基层社会治理模式，大力宣传社会主义核心价值观，营造浓厚的法治文化氛围。三是持续推进线上听书服务平台——“农家有声书屋”的使用，将普法知识融入此听书平台，以声音的形式展现，使因识字受限、阅读不便的群众也能以另一种形式学习到法律知识，不断满足人民群众日益增长的法律知识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普法宣传形式不断创新。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开展部门联动。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乡直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部门、各站所、各村充分利用各种形式、各种节点、各种渠道宣传国家法律法规，积极做好“4.15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国家安全教育日、“12.4”国家宪法日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、民法典宣传月</w:t>
      </w:r>
      <w:r>
        <w:rPr>
          <w:rFonts w:hint="eastAsia" w:ascii="仿宋_GB2312" w:hAnsi="仿宋_GB2312" w:eastAsia="仿宋_GB2312" w:cs="仿宋_GB2312"/>
          <w:sz w:val="32"/>
          <w:szCs w:val="32"/>
        </w:rPr>
        <w:t>等专项法治宣传活动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丰富法治宣传活动形式，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让法治宣传入脑入心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组织领导干部带头学法。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建立完善领导干部和行政机关工作人员、村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（基层）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干部学法制度，加强法治教育培训，不断提高行政执法队伍的整体素质，增强全乡人民法律观念意识，为推进依法行政，建设法治政府营造良好的社会氛围。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三是加强其他重点人群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包括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青少年、</w:t>
      </w:r>
      <w:r>
        <w:rPr>
          <w:rFonts w:hint="eastAsia" w:ascii="仿宋_GB2312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妇女儿童、残疾人、老年人、农民工、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企业经营管理人员、</w:t>
      </w:r>
      <w:r>
        <w:rPr>
          <w:rFonts w:hint="eastAsia" w:ascii="仿宋_GB2312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网格员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、基层群众（社区矫正对象、刑满释放人员、涉毒、涉邪人员）等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，全面实施公民法治素养提升行动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，分步骤、有重点地持续推进，不断提升全体公民法治意识和法治素养。四是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持续推进通过</w:t>
      </w:r>
      <w:r>
        <w:rPr>
          <w:rFonts w:ascii="仿宋_GB2312" w:eastAsia="仿宋_GB2312"/>
          <w:color w:val="000000"/>
          <w:spacing w:val="0"/>
          <w:sz w:val="32"/>
          <w:szCs w:val="32"/>
        </w:rPr>
        <w:t>e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三明、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val="en-US" w:eastAsia="zh-CN"/>
        </w:rPr>
        <w:t>12345、</w:t>
      </w:r>
      <w:r>
        <w:rPr>
          <w:rFonts w:ascii="仿宋_GB2312" w:eastAsia="仿宋_GB2312"/>
          <w:color w:val="000000"/>
          <w:spacing w:val="0"/>
          <w:sz w:val="32"/>
          <w:szCs w:val="32"/>
        </w:rPr>
        <w:t>12348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一站式诉讼服务中心</w:t>
      </w:r>
      <w:r>
        <w:rPr>
          <w:rFonts w:hint="eastAsia" w:ascii="仿宋_GB2312" w:eastAsia="仿宋_GB2312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等平台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为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群众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提供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高效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便捷法律服务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同时开展普法宣传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（三）普法责任制有效落实。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一是树牢法治理念，加快构建职责明确、依法行政的政府治理体系。深化“八五”普法工作，促进基层民主法治，在全社会形成崇尚法治、践行法治的良好氛围。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依托乡村两级新时代文明实践站，推动“谁执法（谁服务）谁普法”责任制落实，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严格各站所围绕岗位工作职责，结合“4.15”“6.26”“12. 4”等重点时节，持续开展“法律六进”活动，进一步强化各类人员的尊法、学法、守法、用法力度，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把普法工作落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深落实。二是</w:t>
      </w:r>
      <w:r>
        <w:rPr>
          <w:rFonts w:hint="eastAsia" w:ascii="仿宋_GB2312" w:eastAsia="仿宋_GB2312"/>
          <w:b w:val="0"/>
          <w:bCs/>
          <w:color w:val="000000"/>
          <w:spacing w:val="0"/>
          <w:sz w:val="32"/>
          <w:szCs w:val="32"/>
          <w:lang w:eastAsia="zh-CN"/>
        </w:rPr>
        <w:t>进一步</w:t>
      </w:r>
      <w:r>
        <w:rPr>
          <w:rFonts w:hint="eastAsia" w:ascii="仿宋_GB2312" w:eastAsia="仿宋_GB2312"/>
          <w:b w:val="0"/>
          <w:bCs/>
          <w:color w:val="000000"/>
          <w:spacing w:val="0"/>
          <w:sz w:val="32"/>
          <w:szCs w:val="32"/>
        </w:rPr>
        <w:t>发挥工会、共青团、妇联等群团组织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和社会组织在普法中的作用，畅通和规范市场主体、社会工作者和志愿者等参与普法的途径。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加强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普法志愿队伍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、党员志愿服务队、网格员队伍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建设，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积极倡导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国家工作人员、教师、专业社会工作者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、在校或返乡大学生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等加入普法志愿行列，广泛发动热心普法工作的政法机关退休干部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老党员、老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企业主、个体户及其他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社会力量参与普法志愿服务</w:t>
      </w:r>
      <w:r>
        <w:rPr>
          <w:rFonts w:hint="eastAsia" w:ascii="仿宋_GB2312" w:eastAsia="仿宋_GB2312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pacing w:val="0"/>
          <w:sz w:val="32"/>
          <w:szCs w:val="32"/>
        </w:rPr>
        <w:t>推进普法志愿者法治文化基层行活动。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C2B9A"/>
    <w:rsid w:val="075C2B9A"/>
    <w:rsid w:val="08967B18"/>
    <w:rsid w:val="08BC5CF6"/>
    <w:rsid w:val="09CF248E"/>
    <w:rsid w:val="15157488"/>
    <w:rsid w:val="1FF150D1"/>
    <w:rsid w:val="22F71BE6"/>
    <w:rsid w:val="26A527EA"/>
    <w:rsid w:val="29B12C57"/>
    <w:rsid w:val="2D4909E2"/>
    <w:rsid w:val="3AC067C0"/>
    <w:rsid w:val="3CA82FB0"/>
    <w:rsid w:val="3E604EA6"/>
    <w:rsid w:val="3E781E0A"/>
    <w:rsid w:val="41140E0B"/>
    <w:rsid w:val="43D953B3"/>
    <w:rsid w:val="46857448"/>
    <w:rsid w:val="47F92853"/>
    <w:rsid w:val="4A557C6D"/>
    <w:rsid w:val="4FB55D5D"/>
    <w:rsid w:val="51BA6FF6"/>
    <w:rsid w:val="52323487"/>
    <w:rsid w:val="544B081D"/>
    <w:rsid w:val="58793ACA"/>
    <w:rsid w:val="5A1670F4"/>
    <w:rsid w:val="63D330CC"/>
    <w:rsid w:val="6CBB2C09"/>
    <w:rsid w:val="72933960"/>
    <w:rsid w:val="7D5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2020-12-02T01:13:00Z</dcterms:created>
  <dc:creator>Administrator</dc:creator>
  <cp:lastModifiedBy>WPS_426562030</cp:lastModifiedBy>
  <dcterms:modified xsi:type="dcterms:W3CDTF">2022-02-08T07:50:10Z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