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25" w:rsidRDefault="00DC5625">
      <w:pPr>
        <w:rPr>
          <w:rFonts w:ascii="??_GB2312" w:hAnsi="Times New Roman"/>
          <w:sz w:val="32"/>
          <w:szCs w:val="32"/>
        </w:rPr>
      </w:pPr>
    </w:p>
    <w:p w:rsidR="00DC5625" w:rsidRDefault="00DC5625">
      <w:pPr>
        <w:rPr>
          <w:rFonts w:ascii="??_GB2312" w:hAnsi="Times New Roman"/>
          <w:sz w:val="32"/>
          <w:szCs w:val="32"/>
        </w:rPr>
      </w:pPr>
    </w:p>
    <w:p w:rsidR="00DC5625" w:rsidRDefault="00DC5625">
      <w:pPr>
        <w:rPr>
          <w:rFonts w:ascii="??_GB2312" w:hAnsi="Times New Roman"/>
          <w:sz w:val="32"/>
          <w:szCs w:val="32"/>
        </w:rPr>
      </w:pPr>
    </w:p>
    <w:p w:rsidR="00DC5625" w:rsidRDefault="00DC5625">
      <w:pPr>
        <w:rPr>
          <w:rFonts w:ascii="??_GB2312" w:hAnsi="Times New Roman"/>
          <w:sz w:val="32"/>
          <w:szCs w:val="32"/>
        </w:rPr>
      </w:pPr>
    </w:p>
    <w:p w:rsidR="00DC5625" w:rsidRDefault="00DC5625">
      <w:pPr>
        <w:rPr>
          <w:rFonts w:ascii="??_GB2312" w:hAnsi="Times New Roman"/>
          <w:sz w:val="32"/>
          <w:szCs w:val="32"/>
        </w:rPr>
      </w:pPr>
    </w:p>
    <w:p w:rsidR="00DC5625" w:rsidRDefault="00DC5625">
      <w:pPr>
        <w:rPr>
          <w:rFonts w:ascii="??_GB2312" w:hAnsi="Times New Roman"/>
          <w:sz w:val="32"/>
          <w:szCs w:val="32"/>
        </w:rPr>
      </w:pPr>
    </w:p>
    <w:p w:rsidR="00DC5625" w:rsidRDefault="00DC5625" w:rsidP="00733F06">
      <w:pPr>
        <w:ind w:firstLineChars="900" w:firstLine="31680"/>
        <w:rPr>
          <w:rFonts w:ascii="??_GB2312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泰价</w:t>
      </w:r>
      <w:r>
        <w:rPr>
          <w:rFonts w:ascii="仿宋" w:eastAsia="仿宋" w:hAnsi="仿宋" w:cs="仿宋" w:hint="eastAsia"/>
          <w:kern w:val="0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DC5625" w:rsidRDefault="00DC5625">
      <w:pPr>
        <w:rPr>
          <w:rFonts w:ascii="??_GB2312" w:hAnsi="Times New Roman"/>
          <w:sz w:val="32"/>
          <w:szCs w:val="32"/>
        </w:rPr>
      </w:pPr>
    </w:p>
    <w:p w:rsidR="00DC5625" w:rsidRDefault="00DC5625" w:rsidP="00733F06">
      <w:pPr>
        <w:spacing w:line="440" w:lineRule="exact"/>
        <w:ind w:firstLineChars="500" w:firstLine="31680"/>
        <w:jc w:val="left"/>
        <w:rPr>
          <w:rFonts w:ascii="??_GB2312" w:hAnsi="Times New Roman"/>
          <w:b/>
          <w:bCs/>
          <w:sz w:val="36"/>
          <w:szCs w:val="36"/>
        </w:rPr>
      </w:pPr>
    </w:p>
    <w:p w:rsidR="00DC5625" w:rsidRDefault="00DC5625" w:rsidP="00733F06">
      <w:pPr>
        <w:spacing w:line="44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泰宁县物价局关于核准龙凤山陵园</w:t>
      </w:r>
    </w:p>
    <w:p w:rsidR="00DC5625" w:rsidRDefault="00DC5625" w:rsidP="00733F06">
      <w:pPr>
        <w:spacing w:line="44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二期墓地收费标准的批复</w:t>
      </w:r>
    </w:p>
    <w:p w:rsidR="00DC5625" w:rsidRDefault="00DC5625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泰宁县民政局：</w:t>
      </w: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你局《关于核定龙凤山陵园二期墓地收费标准的请示》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泰民</w:t>
      </w:r>
      <w:r>
        <w:rPr>
          <w:rFonts w:ascii="仿宋" w:eastAsia="仿宋" w:hAnsi="仿宋" w:cs="仿宋" w:hint="eastAsia"/>
          <w:kern w:val="0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/>
          <w:kern w:val="0"/>
          <w:sz w:val="32"/>
          <w:szCs w:val="32"/>
        </w:rPr>
        <w:t>44</w:t>
      </w:r>
      <w:r>
        <w:rPr>
          <w:rFonts w:ascii="仿宋" w:eastAsia="仿宋" w:hAnsi="仿宋" w:cs="仿宋" w:hint="eastAsia"/>
          <w:kern w:val="0"/>
          <w:sz w:val="32"/>
          <w:szCs w:val="32"/>
        </w:rPr>
        <w:t>号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悉。鉴于</w:t>
      </w:r>
      <w:r>
        <w:rPr>
          <w:rFonts w:ascii="仿宋" w:eastAsia="仿宋" w:hAnsi="仿宋" w:cs="仿宋"/>
          <w:sz w:val="32"/>
          <w:szCs w:val="32"/>
        </w:rPr>
        <w:t>2003</w:t>
      </w:r>
      <w:r>
        <w:rPr>
          <w:rFonts w:ascii="仿宋" w:eastAsia="仿宋" w:hAnsi="仿宋" w:cs="仿宋" w:hint="eastAsia"/>
          <w:sz w:val="32"/>
          <w:szCs w:val="32"/>
        </w:rPr>
        <w:t>年建成的一期墓地已接近饱和，二期墓地正投入使用，为有效缓解供需需求，根据《民政部关于公墓管理暂行办法》（民事发</w:t>
      </w:r>
      <w:r>
        <w:rPr>
          <w:rFonts w:ascii="仿宋" w:eastAsia="仿宋" w:hAnsi="仿宋" w:cs="仿宋" w:hint="eastAsia"/>
          <w:kern w:val="0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1992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号）和《泰宁县政府制定价格成本监审报告书》（泰价成审</w:t>
      </w:r>
      <w:r>
        <w:rPr>
          <w:rFonts w:ascii="仿宋" w:eastAsia="仿宋" w:hAnsi="仿宋" w:cs="仿宋" w:hint="eastAsia"/>
          <w:kern w:val="0"/>
          <w:sz w:val="32"/>
          <w:szCs w:val="32"/>
        </w:rPr>
        <w:t>〔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号）结论，并参照周边县具体做法，经泰宁县人民政府常务会议</w:t>
      </w:r>
      <w:r>
        <w:rPr>
          <w:rFonts w:ascii="仿宋" w:eastAsia="仿宋" w:hAnsi="仿宋" w:cs="仿宋"/>
          <w:sz w:val="32"/>
          <w:szCs w:val="32"/>
        </w:rPr>
        <w:t>(2015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次会议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通过，现批复如下：</w:t>
      </w: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同意你局将龙凤山陵园二期一区墓位价格核定为</w:t>
      </w:r>
      <w:r>
        <w:rPr>
          <w:rFonts w:ascii="仿宋" w:eastAsia="仿宋" w:hAnsi="仿宋" w:cs="仿宋"/>
          <w:sz w:val="32"/>
          <w:szCs w:val="32"/>
        </w:rPr>
        <w:t>560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平方米；二区墓位价格核定为</w:t>
      </w:r>
      <w:r>
        <w:rPr>
          <w:rFonts w:ascii="仿宋" w:eastAsia="仿宋" w:hAnsi="仿宋" w:cs="仿宋"/>
          <w:sz w:val="32"/>
          <w:szCs w:val="32"/>
        </w:rPr>
        <w:t>1160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平方米；三区墓位价格核定为</w:t>
      </w:r>
      <w:r>
        <w:rPr>
          <w:rFonts w:ascii="仿宋" w:eastAsia="仿宋" w:hAnsi="仿宋" w:cs="仿宋"/>
          <w:sz w:val="32"/>
          <w:szCs w:val="32"/>
        </w:rPr>
        <w:t>760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平方米。</w:t>
      </w: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本次定价为政府最高限价，不得上浮、只许下浮；管理费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年·位。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你局应加强管理，提高服务质量，并做好宣传解释工作。不得另外收取其他费用，在收费醒目处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挂牌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明码标价，自觉接受物价等部门和社会的监督。</w:t>
      </w: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本批复从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日起执行。</w:t>
      </w: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泰宁县物价局</w:t>
      </w: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　　　</w:t>
      </w:r>
      <w:r>
        <w:rPr>
          <w:rFonts w:ascii="仿宋" w:eastAsia="仿宋" w:hAnsi="仿宋" w:cs="仿宋"/>
          <w:sz w:val="32"/>
          <w:szCs w:val="32"/>
        </w:rPr>
        <w:t xml:space="preserve"> 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DC5625" w:rsidRDefault="00DC5625" w:rsidP="00733F06">
      <w:pPr>
        <w:spacing w:line="520" w:lineRule="exact"/>
        <w:ind w:right="640" w:firstLineChars="200" w:firstLine="31680"/>
        <w:jc w:val="center"/>
        <w:rPr>
          <w:rFonts w:ascii="??_GB2312" w:hAnsi="Times New Roman"/>
          <w:sz w:val="32"/>
          <w:szCs w:val="32"/>
        </w:rPr>
      </w:pPr>
    </w:p>
    <w:p w:rsidR="00DC5625" w:rsidRDefault="00DC5625">
      <w:pPr>
        <w:spacing w:line="520" w:lineRule="exact"/>
        <w:ind w:right="6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抄送：市物价局、县政府办、江副县长</w:t>
      </w:r>
      <w:bookmarkStart w:id="0" w:name="_GoBack"/>
      <w:bookmarkEnd w:id="0"/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</w:p>
    <w:p w:rsidR="00DC5625" w:rsidRDefault="00DC5625">
      <w:pPr>
        <w:spacing w:line="52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泰宁县物价局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2015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/>
          <w:sz w:val="28"/>
          <w:szCs w:val="28"/>
          <w:u w:val="single"/>
        </w:rPr>
        <w:t>12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/>
          <w:sz w:val="28"/>
          <w:szCs w:val="28"/>
          <w:u w:val="single"/>
        </w:rPr>
        <w:t>15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日印发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</w:p>
    <w:p w:rsidR="00DC5625" w:rsidRDefault="00DC5625">
      <w:pPr>
        <w:spacing w:line="520" w:lineRule="exact"/>
        <w:rPr>
          <w:rFonts w:ascii="??_GB2312" w:hAnsi="Times New Roman"/>
          <w:sz w:val="32"/>
          <w:szCs w:val="32"/>
        </w:rPr>
      </w:pPr>
    </w:p>
    <w:p w:rsidR="00DC5625" w:rsidRDefault="00DC5625">
      <w:pPr>
        <w:spacing w:line="520" w:lineRule="exact"/>
      </w:pPr>
    </w:p>
    <w:sectPr w:rsidR="00DC5625" w:rsidSect="001A59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984"/>
    <w:rsid w:val="00045409"/>
    <w:rsid w:val="001A59C4"/>
    <w:rsid w:val="002C0CCF"/>
    <w:rsid w:val="003034F0"/>
    <w:rsid w:val="00344A5F"/>
    <w:rsid w:val="004A76BA"/>
    <w:rsid w:val="00562038"/>
    <w:rsid w:val="006228BB"/>
    <w:rsid w:val="00693318"/>
    <w:rsid w:val="00733F06"/>
    <w:rsid w:val="008D5A06"/>
    <w:rsid w:val="00C53471"/>
    <w:rsid w:val="00CB00E0"/>
    <w:rsid w:val="00CB2FE1"/>
    <w:rsid w:val="00D17077"/>
    <w:rsid w:val="00DC5625"/>
    <w:rsid w:val="00E11301"/>
    <w:rsid w:val="00E637B8"/>
    <w:rsid w:val="00E764B3"/>
    <w:rsid w:val="00F92984"/>
    <w:rsid w:val="00FB74D6"/>
    <w:rsid w:val="00FD2235"/>
    <w:rsid w:val="05157166"/>
    <w:rsid w:val="08517FA9"/>
    <w:rsid w:val="0A1D4625"/>
    <w:rsid w:val="0D511F69"/>
    <w:rsid w:val="2616700A"/>
    <w:rsid w:val="27536A11"/>
    <w:rsid w:val="275F2824"/>
    <w:rsid w:val="27AD3C28"/>
    <w:rsid w:val="320944A7"/>
    <w:rsid w:val="328F2182"/>
    <w:rsid w:val="3CC911C7"/>
    <w:rsid w:val="40946C7F"/>
    <w:rsid w:val="41333305"/>
    <w:rsid w:val="423A2BD7"/>
    <w:rsid w:val="424E4D56"/>
    <w:rsid w:val="476B4739"/>
    <w:rsid w:val="48091BBC"/>
    <w:rsid w:val="4ABC7071"/>
    <w:rsid w:val="4BA6189C"/>
    <w:rsid w:val="4C186067"/>
    <w:rsid w:val="501320EF"/>
    <w:rsid w:val="50573F37"/>
    <w:rsid w:val="509074BA"/>
    <w:rsid w:val="524E3F98"/>
    <w:rsid w:val="54C27D1C"/>
    <w:rsid w:val="5BCB617C"/>
    <w:rsid w:val="5BDD2B45"/>
    <w:rsid w:val="60AB49A7"/>
    <w:rsid w:val="64A51D83"/>
    <w:rsid w:val="65A2414A"/>
    <w:rsid w:val="66D457C1"/>
    <w:rsid w:val="67BD3540"/>
    <w:rsid w:val="68DA79F5"/>
    <w:rsid w:val="6F065AB6"/>
    <w:rsid w:val="72490C0E"/>
    <w:rsid w:val="753352D6"/>
    <w:rsid w:val="761B77D2"/>
    <w:rsid w:val="7B5909EE"/>
    <w:rsid w:val="7ED2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C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3F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F6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95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泰价〔2015〕15号     </dc:title>
  <dc:subject/>
  <dc:creator>admin</dc:creator>
  <cp:keywords/>
  <dc:description/>
  <cp:lastModifiedBy>admin</cp:lastModifiedBy>
  <cp:revision>3</cp:revision>
  <cp:lastPrinted>2016-03-29T07:04:00Z</cp:lastPrinted>
  <dcterms:created xsi:type="dcterms:W3CDTF">2015-08-31T01:53:00Z</dcterms:created>
  <dcterms:modified xsi:type="dcterms:W3CDTF">2016-03-29T07:04:00Z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