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EAD8AF5">
      <w:pPr>
        <w:widowControl/>
        <w:adjustRightInd w:val="0"/>
        <w:snapToGrid w:val="0"/>
        <w:spacing w:line="5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泰宁县市场</w:t>
      </w:r>
      <w:r>
        <w:rPr>
          <w:rFonts w:ascii="黑体" w:hAnsi="黑体" w:eastAsia="黑体"/>
          <w:sz w:val="44"/>
          <w:szCs w:val="44"/>
        </w:rPr>
        <w:t>监督管理局</w:t>
      </w:r>
    </w:p>
    <w:p w14:paraId="50427C64">
      <w:pPr>
        <w:widowControl/>
        <w:adjustRightInd w:val="0"/>
        <w:snapToGrid w:val="0"/>
        <w:spacing w:line="5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20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24</w:t>
      </w:r>
      <w:r>
        <w:rPr>
          <w:rFonts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eastAsia="zh-CN"/>
        </w:rPr>
        <w:t>第一期</w:t>
      </w:r>
      <w:r>
        <w:rPr>
          <w:rFonts w:ascii="黑体" w:hAnsi="黑体" w:eastAsia="黑体"/>
          <w:sz w:val="44"/>
          <w:szCs w:val="44"/>
        </w:rPr>
        <w:t>食品监督抽检信息</w:t>
      </w:r>
    </w:p>
    <w:p w14:paraId="5849143E">
      <w:pPr>
        <w:widowControl/>
        <w:wordWrap w:val="0"/>
        <w:adjustRightInd w:val="0"/>
        <w:snapToGrid w:val="0"/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347DB808">
      <w:pPr>
        <w:widowControl/>
        <w:wordWrap w:val="0"/>
        <w:adjustRightInd w:val="0"/>
        <w:snapToGrid w:val="0"/>
        <w:spacing w:line="5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2024年上半年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泰宁县市场</w:t>
      </w:r>
      <w:r>
        <w:rPr>
          <w:rFonts w:ascii="仿宋" w:hAnsi="仿宋" w:eastAsia="仿宋"/>
          <w:sz w:val="32"/>
          <w:szCs w:val="32"/>
        </w:rPr>
        <w:t>监督管理局组织对</w:t>
      </w:r>
      <w:r>
        <w:rPr>
          <w:rFonts w:hint="eastAsia" w:ascii="仿宋" w:hAnsi="仿宋" w:eastAsia="仿宋"/>
          <w:sz w:val="32"/>
          <w:szCs w:val="32"/>
          <w:lang w:eastAsia="zh-CN"/>
        </w:rPr>
        <w:t>全县</w:t>
      </w:r>
      <w:r>
        <w:rPr>
          <w:rFonts w:ascii="仿宋" w:hAnsi="仿宋" w:eastAsia="仿宋"/>
          <w:sz w:val="32"/>
          <w:szCs w:val="32"/>
        </w:rPr>
        <w:t>范围内经营的</w:t>
      </w:r>
      <w:r>
        <w:rPr>
          <w:rFonts w:hint="eastAsia" w:ascii="仿宋" w:hAnsi="仿宋" w:eastAsia="仿宋"/>
          <w:sz w:val="32"/>
          <w:szCs w:val="32"/>
          <w:lang w:eastAsia="zh-CN"/>
        </w:rPr>
        <w:t>食用农产品和预包装食品</w:t>
      </w:r>
      <w:r>
        <w:rPr>
          <w:rFonts w:ascii="仿宋" w:hAnsi="仿宋" w:eastAsia="仿宋"/>
          <w:sz w:val="32"/>
          <w:szCs w:val="32"/>
        </w:rPr>
        <w:t>进行监督抽检工作，具体包括</w:t>
      </w:r>
      <w:r>
        <w:rPr>
          <w:rFonts w:hint="eastAsia" w:ascii="仿宋" w:hAnsi="仿宋" w:eastAsia="仿宋"/>
          <w:sz w:val="32"/>
          <w:szCs w:val="32"/>
          <w:lang w:eastAsia="zh-CN"/>
        </w:rPr>
        <w:t>蔬菜、水果、水产品、畜禽肉及副产品、工业加工食品、餐饮加工食品、保健食品</w:t>
      </w:r>
      <w:r>
        <w:rPr>
          <w:rFonts w:ascii="仿宋" w:hAnsi="仿宋" w:eastAsia="仿宋"/>
          <w:sz w:val="32"/>
          <w:szCs w:val="32"/>
        </w:rPr>
        <w:t>等共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195</w:t>
      </w:r>
      <w:r>
        <w:rPr>
          <w:rFonts w:ascii="仿宋" w:hAnsi="仿宋" w:eastAsia="仿宋"/>
          <w:sz w:val="32"/>
          <w:szCs w:val="32"/>
        </w:rPr>
        <w:t>批次，其中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批次</w:t>
      </w:r>
      <w:r>
        <w:rPr>
          <w:rFonts w:hint="eastAsia" w:ascii="仿宋" w:hAnsi="仿宋" w:eastAsia="仿宋"/>
          <w:sz w:val="32"/>
          <w:szCs w:val="32"/>
          <w:lang w:eastAsia="zh-CN"/>
        </w:rPr>
        <w:t>存</w:t>
      </w:r>
      <w:r>
        <w:rPr>
          <w:rFonts w:ascii="仿宋" w:hAnsi="仿宋" w:eastAsia="仿宋"/>
          <w:sz w:val="32"/>
          <w:szCs w:val="32"/>
        </w:rPr>
        <w:t>在质量不合格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40A8CDF1">
      <w:pPr>
        <w:widowControl/>
        <w:wordWrap w:val="0"/>
        <w:adjustRightInd w:val="0"/>
        <w:snapToGrid w:val="0"/>
        <w:spacing w:line="5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一、食用农产品不合格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3批次：</w:t>
      </w:r>
    </w:p>
    <w:p w14:paraId="08C07712">
      <w:pPr>
        <w:widowControl/>
        <w:wordWrap w:val="0"/>
        <w:adjustRightInd w:val="0"/>
        <w:snapToGrid w:val="0"/>
        <w:spacing w:line="5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1、福建省三明市泰宁县杉城镇左圣路14号的泰宁县荣尚水果屋，2024年5月10日销售的一批次荔枝，检出氯氟氰菊酯和高效氯氟氰菊酯不合格。</w:t>
      </w:r>
    </w:p>
    <w:p w14:paraId="485E89C1">
      <w:pPr>
        <w:widowControl/>
        <w:wordWrap w:val="0"/>
        <w:adjustRightInd w:val="0"/>
        <w:snapToGrid w:val="0"/>
        <w:spacing w:line="5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2、福建省三明市泰宁县杉城镇西内环路321号的泰宁县尚科生鲜店，2024年5月15日销售的一批次山药，检出咪鲜胺和咪鲜胺锰盐不合格。</w:t>
      </w:r>
    </w:p>
    <w:p w14:paraId="3F355265">
      <w:pPr>
        <w:widowControl/>
        <w:wordWrap w:val="0"/>
        <w:adjustRightInd w:val="0"/>
        <w:snapToGrid w:val="0"/>
        <w:spacing w:line="500" w:lineRule="exact"/>
        <w:ind w:firstLine="640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3、福建省三明市泰宁县杉城镇演武路1058-5号的泰宁县好再来生鲜超市，2024年5月14日销售的一批次夏橙，检出联苯菊酯不合格。</w:t>
      </w:r>
    </w:p>
    <w:p w14:paraId="218C369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eastAsia="zh-CN"/>
        </w:rPr>
        <w:t>我局已</w:t>
      </w:r>
      <w:r>
        <w:rPr>
          <w:rFonts w:ascii="仿宋" w:hAnsi="仿宋" w:eastAsia="仿宋"/>
          <w:sz w:val="32"/>
          <w:szCs w:val="32"/>
        </w:rPr>
        <w:t>对不合格食品及其生产经营者进行调查</w:t>
      </w:r>
      <w:r>
        <w:rPr>
          <w:rFonts w:hint="eastAsia" w:ascii="仿宋" w:hAnsi="仿宋" w:eastAsia="仿宋"/>
          <w:sz w:val="32"/>
          <w:szCs w:val="32"/>
        </w:rPr>
        <w:t>处置</w:t>
      </w:r>
      <w:r>
        <w:rPr>
          <w:rFonts w:ascii="仿宋" w:hAnsi="仿宋" w:eastAsia="仿宋"/>
          <w:sz w:val="32"/>
          <w:szCs w:val="32"/>
        </w:rPr>
        <w:t>，依法查处违法生产经营行为，督促企业履行法定义务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防控</w:t>
      </w:r>
      <w:r>
        <w:fldChar w:fldCharType="begin"/>
      </w:r>
      <w:r>
        <w:instrText xml:space="preserve"> HYPERLINK "http://news.foodmate.net/tag_1647.html" \t "_blank" \o "食品伙伴网资讯"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食品安全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t>风险。</w:t>
      </w:r>
    </w:p>
    <w:p w14:paraId="214CA1F2">
      <w:pPr>
        <w:widowControl/>
        <w:spacing w:line="561" w:lineRule="atLeast"/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特别提示消费者, 在市场上发现被通报的不合格食品，可拔打123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ascii="仿宋" w:hAnsi="仿宋" w:eastAsia="仿宋"/>
          <w:sz w:val="32"/>
          <w:szCs w:val="32"/>
        </w:rPr>
        <w:t>投诉举报。</w:t>
      </w:r>
    </w:p>
    <w:p w14:paraId="518680C5">
      <w:pPr>
        <w:widowControl/>
        <w:wordWrap w:val="0"/>
        <w:adjustRightInd w:val="0"/>
        <w:snapToGrid w:val="0"/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0D8B1B2C">
      <w:pPr>
        <w:widowControl/>
        <w:wordWrap w:val="0"/>
        <w:adjustRightInd w:val="0"/>
        <w:snapToGrid w:val="0"/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6208506C">
      <w:pPr>
        <w:widowControl/>
        <w:spacing w:line="561" w:lineRule="atLeast"/>
        <w:jc w:val="left"/>
        <w:rPr>
          <w:rFonts w:ascii="仿宋" w:hAnsi="仿宋" w:eastAsia="仿宋"/>
          <w:sz w:val="32"/>
          <w:szCs w:val="32"/>
        </w:rPr>
      </w:pPr>
    </w:p>
    <w:p w14:paraId="11637F12">
      <w:pPr>
        <w:widowControl/>
        <w:spacing w:line="561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附件：1、</w:t>
      </w:r>
      <w:r>
        <w:rPr>
          <w:rFonts w:hint="eastAsia" w:ascii="仿宋" w:hAnsi="仿宋" w:eastAsia="仿宋"/>
          <w:sz w:val="32"/>
          <w:szCs w:val="32"/>
        </w:rPr>
        <w:t>食品监督抽检合格产品信息表</w:t>
      </w:r>
    </w:p>
    <w:p w14:paraId="26306E20">
      <w:pPr>
        <w:widowControl/>
        <w:numPr>
          <w:ilvl w:val="0"/>
          <w:numId w:val="1"/>
        </w:numPr>
        <w:spacing w:line="561" w:lineRule="atLeast"/>
        <w:ind w:left="1605" w:leftChars="0" w:firstLine="0" w:firstLineChars="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食品监督抽检不合格产品信息表</w:t>
      </w:r>
    </w:p>
    <w:p w14:paraId="6240B82D">
      <w:pPr>
        <w:widowControl/>
        <w:numPr>
          <w:ilvl w:val="0"/>
          <w:numId w:val="0"/>
        </w:numPr>
        <w:spacing w:line="561" w:lineRule="atLeast"/>
        <w:ind w:left="1605" w:leftChars="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1C374D69">
      <w:pPr>
        <w:widowControl/>
        <w:numPr>
          <w:ilvl w:val="0"/>
          <w:numId w:val="0"/>
        </w:numPr>
        <w:spacing w:line="561" w:lineRule="atLeast"/>
        <w:ind w:left="1605" w:leftChars="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31C4FEFE">
      <w:pPr>
        <w:widowControl/>
        <w:numPr>
          <w:ilvl w:val="0"/>
          <w:numId w:val="0"/>
        </w:numPr>
        <w:spacing w:line="561" w:lineRule="atLeast"/>
        <w:ind w:left="1605" w:leftChars="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3977CC46">
      <w:pPr>
        <w:widowControl/>
        <w:numPr>
          <w:ilvl w:val="0"/>
          <w:numId w:val="0"/>
        </w:numPr>
        <w:spacing w:line="561" w:lineRule="atLeast"/>
        <w:ind w:left="1605" w:leftChars="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67FB1F40">
      <w:pPr>
        <w:widowControl/>
        <w:adjustRightInd w:val="0"/>
        <w:snapToGrid w:val="0"/>
        <w:spacing w:line="50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泰宁县市场</w:t>
      </w:r>
      <w:r>
        <w:rPr>
          <w:rFonts w:ascii="仿宋" w:hAnsi="仿宋" w:eastAsia="仿宋"/>
          <w:sz w:val="32"/>
          <w:szCs w:val="32"/>
        </w:rPr>
        <w:t>监督管理局</w:t>
      </w:r>
    </w:p>
    <w:p w14:paraId="3E558015">
      <w:pPr>
        <w:widowControl/>
        <w:wordWrap w:val="0"/>
        <w:adjustRightInd w:val="0"/>
        <w:snapToGrid w:val="0"/>
        <w:spacing w:line="500" w:lineRule="exact"/>
        <w:ind w:firstLine="640" w:firstLineChars="200"/>
        <w:jc w:val="right"/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日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A7B189"/>
    <w:multiLevelType w:val="singleLevel"/>
    <w:tmpl w:val="B0A7B189"/>
    <w:lvl w:ilvl="0" w:tentative="0">
      <w:start w:val="2"/>
      <w:numFmt w:val="decimal"/>
      <w:suff w:val="nothing"/>
      <w:lvlText w:val="%1、"/>
      <w:lvlJc w:val="left"/>
      <w:pPr>
        <w:ind w:left="160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Y2JkYTNhZWE4N2NmNDhmMzYyNTdkNGE3YTNhMTgifQ=="/>
  </w:docVars>
  <w:rsids>
    <w:rsidRoot w:val="00125C97"/>
    <w:rsid w:val="000A4560"/>
    <w:rsid w:val="00125C97"/>
    <w:rsid w:val="00312BEC"/>
    <w:rsid w:val="00567AD0"/>
    <w:rsid w:val="006D6DFE"/>
    <w:rsid w:val="007E7813"/>
    <w:rsid w:val="00A70DE6"/>
    <w:rsid w:val="00AF3D64"/>
    <w:rsid w:val="0A7D2CF6"/>
    <w:rsid w:val="112A14F9"/>
    <w:rsid w:val="143D766F"/>
    <w:rsid w:val="159301A0"/>
    <w:rsid w:val="161422DE"/>
    <w:rsid w:val="16E970AF"/>
    <w:rsid w:val="16F82E55"/>
    <w:rsid w:val="18AB21DD"/>
    <w:rsid w:val="19CC014B"/>
    <w:rsid w:val="28A750FC"/>
    <w:rsid w:val="30122695"/>
    <w:rsid w:val="321D26A2"/>
    <w:rsid w:val="35DB12D8"/>
    <w:rsid w:val="37C512D4"/>
    <w:rsid w:val="3E6C52DF"/>
    <w:rsid w:val="42296521"/>
    <w:rsid w:val="53560C08"/>
    <w:rsid w:val="64367EA7"/>
    <w:rsid w:val="6E217E67"/>
    <w:rsid w:val="77082E6B"/>
    <w:rsid w:val="7BF13293"/>
    <w:rsid w:val="7D54304E"/>
    <w:rsid w:val="7E407055"/>
    <w:rsid w:val="7FD333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宋体" w:hAnsi="宋体" w:eastAsia="宋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Lines="0" w:afterAutospacing="0"/>
      <w:ind w:firstLine="723" w:firstLineChars="200"/>
    </w:pPr>
    <w:rPr>
      <w:rFonts w:asciiTheme="minorAscii" w:hAnsiTheme="minorAscii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autoRedefine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9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Emphasis"/>
    <w:basedOn w:val="11"/>
    <w:autoRedefine/>
    <w:qFormat/>
    <w:uiPriority w:val="0"/>
    <w:rPr>
      <w:i/>
    </w:rPr>
  </w:style>
  <w:style w:type="character" w:customStyle="1" w:styleId="14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semiHidden/>
    <w:qFormat/>
    <w:uiPriority w:val="99"/>
    <w:rPr>
      <w:sz w:val="18"/>
      <w:szCs w:val="18"/>
    </w:rPr>
  </w:style>
  <w:style w:type="paragraph" w:customStyle="1" w:styleId="16">
    <w:name w:val="文档说明标题"/>
    <w:basedOn w:val="1"/>
    <w:qFormat/>
    <w:uiPriority w:val="0"/>
    <w:pPr>
      <w:spacing w:before="50" w:beforeLines="50" w:after="50" w:afterLines="50" w:line="360" w:lineRule="auto"/>
      <w:jc w:val="center"/>
      <w:outlineLvl w:val="9"/>
    </w:pPr>
    <w:rPr>
      <w:rFonts w:hint="eastAsia" w:ascii="Arial" w:hAnsi="Arial"/>
      <w:b/>
      <w:sz w:val="36"/>
      <w:lang w:eastAsia="zh-Hans"/>
    </w:rPr>
  </w:style>
  <w:style w:type="paragraph" w:customStyle="1" w:styleId="17">
    <w:name w:val="章标题"/>
    <w:basedOn w:val="1"/>
    <w:next w:val="1"/>
    <w:autoRedefine/>
    <w:qFormat/>
    <w:uiPriority w:val="0"/>
    <w:pPr>
      <w:keepNext/>
      <w:keepLines/>
      <w:spacing w:before="340" w:beforeLines="0" w:after="330" w:afterLines="0" w:line="360" w:lineRule="auto"/>
      <w:jc w:val="center"/>
      <w:outlineLvl w:val="0"/>
    </w:pPr>
    <w:rPr>
      <w:rFonts w:asciiTheme="minorAscii" w:hAnsiTheme="minorAscii"/>
      <w:b/>
      <w:kern w:val="44"/>
      <w:sz w:val="44"/>
      <w:lang w:eastAsia="zh-Hans"/>
    </w:rPr>
  </w:style>
  <w:style w:type="paragraph" w:customStyle="1" w:styleId="18">
    <w:name w:val="节标题"/>
    <w:basedOn w:val="1"/>
    <w:autoRedefine/>
    <w:qFormat/>
    <w:uiPriority w:val="0"/>
    <w:pPr>
      <w:keepNext/>
      <w:keepLines/>
      <w:spacing w:before="340" w:beforeLines="0" w:after="330" w:afterLines="0" w:line="360" w:lineRule="auto"/>
      <w:jc w:val="center"/>
      <w:outlineLvl w:val="0"/>
    </w:pPr>
    <w:rPr>
      <w:rFonts w:asciiTheme="minorAscii" w:hAnsiTheme="minorAscii"/>
      <w:b/>
      <w:kern w:val="44"/>
      <w:sz w:val="32"/>
      <w:lang w:eastAsia="zh-Hans"/>
    </w:rPr>
  </w:style>
  <w:style w:type="paragraph" w:customStyle="1" w:styleId="19">
    <w:name w:val="附录标题"/>
    <w:basedOn w:val="1"/>
    <w:autoRedefine/>
    <w:qFormat/>
    <w:uiPriority w:val="0"/>
    <w:pPr>
      <w:keepNext/>
      <w:keepLines/>
      <w:spacing w:before="50" w:beforeLines="50" w:after="50" w:afterLines="50" w:line="360" w:lineRule="auto"/>
      <w:jc w:val="left"/>
      <w:outlineLvl w:val="0"/>
    </w:pPr>
    <w:rPr>
      <w:rFonts w:hint="default" w:asciiTheme="minorAscii" w:hAnsiTheme="minorAscii"/>
      <w:b/>
      <w:kern w:val="44"/>
      <w:sz w:val="36"/>
      <w:lang w:eastAsia="zh-Hans"/>
    </w:rPr>
  </w:style>
  <w:style w:type="character" w:customStyle="1" w:styleId="20">
    <w:name w:val="摘要"/>
    <w:basedOn w:val="11"/>
    <w:autoRedefine/>
    <w:qFormat/>
    <w:uiPriority w:val="0"/>
    <w:rPr>
      <w:rFonts w:hint="eastAsia" w:ascii="Calibri" w:hAnsi="Calibri"/>
      <w:b/>
      <w:lang w:val="en-US" w:eastAsia="zh-Hans"/>
    </w:rPr>
  </w:style>
  <w:style w:type="character" w:customStyle="1" w:styleId="21">
    <w:name w:val="关键词"/>
    <w:basedOn w:val="11"/>
    <w:qFormat/>
    <w:uiPriority w:val="0"/>
    <w:rPr>
      <w:rFonts w:hint="eastAsia" w:ascii="Calibri" w:hAnsi="Calibri"/>
      <w:b/>
      <w:lang w:val="en-US" w:eastAsia="zh-Hans"/>
    </w:rPr>
  </w:style>
  <w:style w:type="paragraph" w:customStyle="1" w:styleId="22">
    <w:name w:val="题注1"/>
    <w:basedOn w:val="1"/>
    <w:autoRedefine/>
    <w:qFormat/>
    <w:uiPriority w:val="0"/>
    <w:pPr>
      <w:jc w:val="center"/>
    </w:pPr>
    <w:rPr>
      <w:rFonts w:hint="default" w:asciiTheme="minorAscii" w:hAnsiTheme="minorAscii"/>
      <w:lang w:eastAsia="zh-Hans"/>
    </w:rPr>
  </w:style>
  <w:style w:type="character" w:customStyle="1" w:styleId="23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459</Words>
  <Characters>495</Characters>
  <Lines>6</Lines>
  <Paragraphs>1</Paragraphs>
  <TotalTime>5</TotalTime>
  <ScaleCrop>false</ScaleCrop>
  <LinksUpToDate>false</LinksUpToDate>
  <CharactersWithSpaces>503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2016-05-24T02:29:00Z</dcterms:created>
  <dc:creator>Founder</dc:creator>
  <cp:lastModifiedBy>王嘉禧</cp:lastModifiedBy>
  <cp:lastPrinted>2016-05-24T02:38:00Z</cp:lastPrinted>
  <dcterms:modified xsi:type="dcterms:W3CDTF">2024-07-12T01:19:16Z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9ABF055AEC1E464CA96E54CC3FCACDC0</vt:lpwstr>
  </property>
</Properties>
</file>