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关于20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关于进一步扶持商贸企业加快发展四条措施的通知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》等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若干政策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资金补助的公示</w:t>
      </w:r>
    </w:p>
    <w:p>
      <w:pPr>
        <w:rPr>
          <w:rFonts w:eastAsia="仿宋_GB2312"/>
          <w:sz w:val="32"/>
          <w:szCs w:val="32"/>
        </w:rPr>
      </w:pPr>
      <w:r>
        <w:rPr>
          <w:sz w:val="28"/>
        </w:rPr>
        <w:t xml:space="preserve"> 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根据《泰宁</w:t>
      </w:r>
      <w:bookmarkStart w:id="0" w:name="_GoBack"/>
      <w:bookmarkEnd w:id="0"/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县人民政府关于</w:t>
      </w:r>
      <w:r>
        <w:rPr>
          <w:rFonts w:hint="default" w:ascii="Times New Roman" w:hAnsi="Times New Roman" w:eastAsia="仿宋_GB2312" w:cs="宋体"/>
          <w:kern w:val="0"/>
          <w:sz w:val="32"/>
          <w:szCs w:val="32"/>
          <w:lang w:val="en-US" w:eastAsia="zh-CN"/>
        </w:rPr>
        <w:t>进一步扶持商贸企业加快发展四条措施的通知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》（</w:t>
      </w:r>
      <w:r>
        <w:rPr>
          <w:rFonts w:hint="default" w:ascii="Times New Roman" w:hAnsi="Times New Roman" w:eastAsia="仿宋_GB2312" w:cs="宋体"/>
          <w:kern w:val="0"/>
          <w:sz w:val="32"/>
          <w:szCs w:val="32"/>
          <w:lang w:val="en-US" w:eastAsia="zh-CN"/>
        </w:rPr>
        <w:t>泰政〔2022〕4 号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）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宋体"/>
          <w:kern w:val="0"/>
          <w:sz w:val="32"/>
          <w:szCs w:val="32"/>
          <w:lang w:val="en-US" w:eastAsia="zh-CN"/>
        </w:rPr>
        <w:t>《泰宁县开展“稳投资、促生产、旺消费”活动推动2022年一季度“开门红”工作方案的通知》（泰委办发明电〔2022〕12号）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文件精神，通过企业自主申报，相关部门审核确认，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现将《2022年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仿宋_GB2312" w:cs="宋体"/>
          <w:kern w:val="0"/>
          <w:sz w:val="32"/>
          <w:szCs w:val="32"/>
          <w:lang w:val="en-US" w:eastAsia="zh-CN"/>
        </w:rPr>
        <w:t>进一步扶持商贸企业加快发展四条措施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政策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拟补助表》、《</w:t>
      </w:r>
      <w:r>
        <w:rPr>
          <w:rFonts w:hint="default" w:ascii="Times New Roman" w:hAnsi="Times New Roman" w:eastAsia="仿宋_GB2312" w:cs="宋体"/>
          <w:kern w:val="0"/>
          <w:sz w:val="32"/>
          <w:szCs w:val="32"/>
          <w:lang w:val="en-US" w:eastAsia="zh-CN"/>
        </w:rPr>
        <w:t>2022年一季度“开门红”工作方案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政策措施拟补助表》</w:t>
      </w:r>
      <w:r>
        <w:rPr>
          <w:rFonts w:eastAsia="仿宋_GB2312"/>
          <w:sz w:val="32"/>
          <w:szCs w:val="32"/>
        </w:rPr>
        <w:t>予以公示。如有异议，请自公示之日起</w:t>
      </w:r>
      <w:r>
        <w:rPr>
          <w:rFonts w:hint="eastAsia" w:eastAsia="仿宋_GB2312"/>
          <w:sz w:val="32"/>
          <w:szCs w:val="32"/>
          <w:lang w:val="en-US" w:eastAsia="zh-CN"/>
        </w:rPr>
        <w:t>五</w:t>
      </w:r>
      <w:r>
        <w:rPr>
          <w:rFonts w:eastAsia="仿宋_GB2312"/>
          <w:sz w:val="32"/>
          <w:szCs w:val="32"/>
        </w:rPr>
        <w:t>日内向公示机关提出。</w:t>
      </w:r>
    </w:p>
    <w:p>
      <w:pPr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</w:rPr>
        <w:t>公示时间：</w:t>
      </w:r>
      <w:r>
        <w:rPr>
          <w:rFonts w:eastAsia="仿宋_GB2312"/>
          <w:sz w:val="32"/>
          <w:szCs w:val="32"/>
          <w:highlight w:val="none"/>
        </w:rPr>
        <w:t>20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23</w:t>
      </w:r>
      <w:r>
        <w:rPr>
          <w:rFonts w:eastAsia="仿宋_GB2312"/>
          <w:sz w:val="32"/>
          <w:szCs w:val="32"/>
          <w:highlight w:val="none"/>
        </w:rPr>
        <w:t>年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eastAsia="仿宋_GB2312"/>
          <w:sz w:val="32"/>
          <w:szCs w:val="32"/>
          <w:highlight w:val="none"/>
        </w:rPr>
        <w:t>月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15</w:t>
      </w:r>
      <w:r>
        <w:rPr>
          <w:rFonts w:eastAsia="仿宋_GB2312"/>
          <w:sz w:val="32"/>
          <w:szCs w:val="32"/>
          <w:highlight w:val="none"/>
        </w:rPr>
        <w:t>日至20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23</w:t>
      </w:r>
      <w:r>
        <w:rPr>
          <w:rFonts w:eastAsia="仿宋_GB2312"/>
          <w:sz w:val="32"/>
          <w:szCs w:val="32"/>
          <w:highlight w:val="none"/>
        </w:rPr>
        <w:t>年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eastAsia="仿宋_GB2312"/>
          <w:sz w:val="32"/>
          <w:szCs w:val="32"/>
          <w:highlight w:val="none"/>
        </w:rPr>
        <w:t>月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21</w:t>
      </w:r>
      <w:r>
        <w:rPr>
          <w:rFonts w:eastAsia="仿宋_GB2312"/>
          <w:sz w:val="32"/>
          <w:szCs w:val="32"/>
          <w:highlight w:val="none"/>
        </w:rPr>
        <w:t xml:space="preserve">日止。 </w:t>
      </w:r>
    </w:p>
    <w:p>
      <w:pPr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公示电话：泰宁县</w:t>
      </w:r>
      <w:r>
        <w:rPr>
          <w:rFonts w:hint="eastAsia" w:eastAsia="仿宋_GB2312"/>
          <w:sz w:val="32"/>
          <w:szCs w:val="32"/>
          <w:lang w:eastAsia="zh-CN"/>
        </w:rPr>
        <w:t>工</w:t>
      </w:r>
      <w:r>
        <w:rPr>
          <w:rFonts w:eastAsia="仿宋_GB2312"/>
          <w:sz w:val="32"/>
          <w:szCs w:val="32"/>
        </w:rPr>
        <w:t>信局  78</w:t>
      </w:r>
      <w:r>
        <w:rPr>
          <w:rFonts w:hint="eastAsia" w:eastAsia="仿宋_GB2312"/>
          <w:sz w:val="32"/>
          <w:szCs w:val="32"/>
          <w:lang w:val="en-US" w:eastAsia="zh-CN"/>
        </w:rPr>
        <w:t>66156</w:t>
      </w:r>
    </w:p>
    <w:p>
      <w:pPr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</w:p>
    <w:p>
      <w:pPr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泰宁县</w:t>
      </w:r>
      <w:r>
        <w:rPr>
          <w:rFonts w:hint="eastAsia" w:eastAsia="仿宋_GB2312"/>
          <w:sz w:val="32"/>
          <w:szCs w:val="32"/>
          <w:lang w:eastAsia="zh-CN"/>
        </w:rPr>
        <w:t>工业</w:t>
      </w:r>
      <w:r>
        <w:rPr>
          <w:rFonts w:eastAsia="仿宋_GB2312"/>
          <w:sz w:val="32"/>
          <w:szCs w:val="32"/>
        </w:rPr>
        <w:t>和信息化局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</w:p>
    <w:p>
      <w:pPr>
        <w:ind w:firstLine="6400" w:firstLineChars="2000"/>
        <w:rPr>
          <w:rFonts w:eastAsia="仿宋_GB2312"/>
          <w:sz w:val="32"/>
          <w:szCs w:val="32"/>
          <w:highlight w:val="non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984" w:right="1361" w:bottom="1587" w:left="1588" w:header="851" w:footer="992" w:gutter="0"/>
          <w:cols w:space="720" w:num="1"/>
          <w:rtlGutter w:val="0"/>
          <w:docGrid w:type="lines" w:linePitch="312" w:charSpace="0"/>
        </w:sect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23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eastAsia="仿宋_GB2312"/>
          <w:sz w:val="32"/>
          <w:szCs w:val="32"/>
          <w:highlight w:val="none"/>
        </w:rPr>
        <w:t>月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15</w:t>
      </w:r>
      <w:r>
        <w:rPr>
          <w:rFonts w:eastAsia="仿宋_GB2312"/>
          <w:sz w:val="32"/>
          <w:szCs w:val="32"/>
          <w:highlight w:val="none"/>
        </w:rPr>
        <w:t>日</w:t>
      </w:r>
    </w:p>
    <w:tbl>
      <w:tblPr>
        <w:tblStyle w:val="7"/>
        <w:tblW w:w="149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730"/>
        <w:gridCol w:w="1950"/>
        <w:gridCol w:w="1275"/>
        <w:gridCol w:w="9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9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2022年关于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进一步扶持商贸企业加快发展四条措施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政策拟补助表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补助项目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拟补助金额（万元）</w:t>
            </w:r>
          </w:p>
        </w:tc>
        <w:tc>
          <w:tcPr>
            <w:tcW w:w="9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政策条款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福建泰宁辰营贸易有限公司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培育新发展限额以上商贸企业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对当年新入统的限额以上商贸企业，给予批发零售企业每家一次性补助 5 万元、住宿餐饮企业一次性补助 3 万元。对当年新入统的限额以上个体工商户，给予每家一次性补助 2 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三明市泰达海通贸易有限公司</w:t>
            </w: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泰宁县杉杉金湖宾馆有限公司</w:t>
            </w: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9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泰宁县华大酒店有限公司</w:t>
            </w: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9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福建泰宁五达餐饮有限公司</w:t>
            </w:r>
          </w:p>
        </w:tc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93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福建泰宁辰营贸易有限公司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入统当年按销售收入的0.35% 进行奖励，奖励兑现分两个年度落实，当年兑现80%、次年兑现20%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15.25</w:t>
            </w:r>
          </w:p>
        </w:tc>
        <w:tc>
          <w:tcPr>
            <w:tcW w:w="93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1.对当年注册、当年入统的批发零售企业，给予 3 年扶持期，入统当年按销售收入（销售收入为应纳税营业额，下同）的 0.35%进行奖励，第二年按入统当年奖励标准的 90%进行奖励，第三年按入统当年奖励标准的 80%进行奖励（自入统第二年起，每年营业额不得低于上一年度，否则取消奖励资格。奖励兑现分两个年度落实，当年兑现 80%、次年兑现 20%）。2.单个企业年度经营贡献累计奖励补助，原则上不超过企业当年经营贡献地方留成部分。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三明市泰达海通贸易有限公司</w:t>
            </w:r>
          </w:p>
        </w:tc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</w:t>
            </w:r>
          </w:p>
        </w:tc>
        <w:tc>
          <w:tcPr>
            <w:tcW w:w="93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家法人企业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信息补助费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2.4</w:t>
            </w:r>
          </w:p>
        </w:tc>
        <w:tc>
          <w:tcPr>
            <w:tcW w:w="93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12"/>
                <w:lang w:val="en-US" w:eastAsia="zh-CN" w:bidi="ar"/>
              </w:rPr>
              <w:t>对</w:t>
            </w:r>
            <w:r>
              <w:rPr>
                <w:rStyle w:val="12"/>
                <w:rFonts w:hint="eastAsia"/>
                <w:lang w:val="en-US" w:eastAsia="zh-CN" w:bidi="ar"/>
              </w:rPr>
              <w:t>限额以上</w:t>
            </w:r>
            <w:r>
              <w:rPr>
                <w:rStyle w:val="12"/>
                <w:lang w:val="en-US" w:eastAsia="zh-CN" w:bidi="ar"/>
              </w:rPr>
              <w:t xml:space="preserve">企业给予每年 </w:t>
            </w:r>
            <w:r>
              <w:rPr>
                <w:rStyle w:val="12"/>
                <w:rFonts w:hint="eastAsia"/>
                <w:lang w:val="en-US" w:eastAsia="zh-CN" w:bidi="ar"/>
              </w:rPr>
              <w:t>1200</w:t>
            </w:r>
            <w:r>
              <w:rPr>
                <w:rStyle w:val="12"/>
                <w:lang w:val="en-US" w:eastAsia="zh-CN" w:bidi="ar"/>
              </w:rPr>
              <w:t xml:space="preserve">元的统计信息经费补助，限额以下企业给予每年 </w:t>
            </w:r>
            <w:r>
              <w:rPr>
                <w:rStyle w:val="12"/>
                <w:rFonts w:hint="eastAsia"/>
                <w:lang w:val="en-US" w:eastAsia="zh-CN" w:bidi="ar"/>
              </w:rPr>
              <w:t>400</w:t>
            </w:r>
            <w:r>
              <w:rPr>
                <w:rStyle w:val="12"/>
                <w:lang w:val="en-US" w:eastAsia="zh-CN" w:bidi="ar"/>
              </w:rPr>
              <w:t>元的统计信息经费补助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家大个体</w:t>
            </w: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及亿元市场</w:t>
            </w: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4.56</w:t>
            </w:r>
          </w:p>
        </w:tc>
        <w:tc>
          <w:tcPr>
            <w:tcW w:w="9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21家限下</w:t>
            </w: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样本企业</w:t>
            </w:r>
          </w:p>
        </w:tc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0.84</w:t>
            </w:r>
          </w:p>
        </w:tc>
        <w:tc>
          <w:tcPr>
            <w:tcW w:w="93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fldChar w:fldCharType="begin"/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instrText xml:space="preserve"> = sum(D3:D12) \* MERGEFORMAT </w:instrTex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fldChar w:fldCharType="separate"/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50.95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fldChar w:fldCharType="end"/>
            </w:r>
          </w:p>
        </w:tc>
        <w:tc>
          <w:tcPr>
            <w:tcW w:w="93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>
      <w:pPr>
        <w:pStyle w:val="2"/>
        <w:ind w:left="0" w:leftChars="0" w:firstLine="0" w:firstLineChars="0"/>
      </w:pPr>
    </w:p>
    <w:p>
      <w:pPr>
        <w:pStyle w:val="2"/>
      </w:pPr>
    </w:p>
    <w:tbl>
      <w:tblPr>
        <w:tblStyle w:val="7"/>
        <w:tblW w:w="14910" w:type="dxa"/>
        <w:tblInd w:w="-3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015"/>
        <w:gridCol w:w="2095"/>
        <w:gridCol w:w="1500"/>
        <w:gridCol w:w="8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91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2022年一季度“开门红”工作方案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政策措施拟补助表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补助项目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拟补助金额（万元）</w:t>
            </w:r>
          </w:p>
        </w:tc>
        <w:tc>
          <w:tcPr>
            <w:tcW w:w="8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政策条款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  <w:t>泰宁县杉杉金湖宾馆有限公司</w:t>
            </w:r>
          </w:p>
        </w:tc>
        <w:tc>
          <w:tcPr>
            <w:tcW w:w="2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2022年一季度入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奖励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  <w:tc>
          <w:tcPr>
            <w:tcW w:w="8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/>
                <w:b/>
                <w:color w:val="000000"/>
                <w:sz w:val="20"/>
                <w:szCs w:val="20"/>
              </w:rPr>
              <w:t>18.大力培育服务业商贸企业。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现有企业进行全面摸排，掌握企业发展现状，及时将发展势头好的企业纳入重点培育对象，着力培育一批增长潜力大、竞争力强的成长型企业，力争一季度全县新增限额以上商贸企业和规模以上服务业企业3家以上，对一季度新增入规商贸、服务业企业，在兑现现有奖励政策的基础上，再给予奖励2万元，实现其他营利性服务业营业收入增长20%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  <w:t>泰宁县华大酒店有限公司</w:t>
            </w:r>
          </w:p>
        </w:tc>
        <w:tc>
          <w:tcPr>
            <w:tcW w:w="2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sectPr>
      <w:pgSz w:w="16838" w:h="11906" w:orient="landscape"/>
      <w:pgMar w:top="669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zJjMmUyYWUzMmU4Y2U1ZWMxNWEyMGNhZjdiZWEifQ=="/>
  </w:docVars>
  <w:rsids>
    <w:rsidRoot w:val="00000000"/>
    <w:rsid w:val="06D33870"/>
    <w:rsid w:val="0BDE1C59"/>
    <w:rsid w:val="220A0A00"/>
    <w:rsid w:val="302702EE"/>
    <w:rsid w:val="54CE2644"/>
    <w:rsid w:val="574865E8"/>
    <w:rsid w:val="5CB12E81"/>
    <w:rsid w:val="5FB94250"/>
    <w:rsid w:val="5FD60348"/>
    <w:rsid w:val="5FD635CB"/>
    <w:rsid w:val="6523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 w:afterLines="0" w:line="560" w:lineRule="exact"/>
      <w:ind w:firstLine="420" w:firstLineChars="200"/>
    </w:pPr>
    <w:rPr>
      <w:rFonts w:ascii="Arial Narrow" w:hAnsi="Arial Narrow" w:eastAsia="仿宋_GB2312" w:cs="Times New Roman"/>
      <w:sz w:val="32"/>
      <w:szCs w:val="20"/>
    </w:rPr>
  </w:style>
  <w:style w:type="paragraph" w:styleId="3">
    <w:name w:val="Body Text Indent"/>
    <w:basedOn w:val="1"/>
    <w:qFormat/>
    <w:uiPriority w:val="0"/>
    <w:pPr>
      <w:spacing w:line="600" w:lineRule="exact"/>
      <w:ind w:left="-2" w:leftChars="-1" w:firstLine="640" w:firstLineChars="200"/>
    </w:pPr>
    <w:rPr>
      <w:rFonts w:ascii="仿宋_GB231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next w:val="2"/>
    <w:qFormat/>
    <w:uiPriority w:val="0"/>
    <w:pPr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font5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6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1102</Words>
  <Characters>1200</Characters>
  <Lines>0</Lines>
  <Paragraphs>0</Paragraphs>
  <TotalTime>7</TotalTime>
  <ScaleCrop>false</ScaleCrop>
  <LinksUpToDate>false</LinksUpToDate>
  <CharactersWithSpaces>1227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2023-05-15T02:15:00Z</dcterms:created>
  <dc:creator>Administrator</dc:creator>
  <cp:lastModifiedBy>行走丶</cp:lastModifiedBy>
  <dcterms:modified xsi:type="dcterms:W3CDTF">2023-06-21T09:43:50Z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7D4FE1ACC61B4D7EA1B819349554312C_13</vt:lpwstr>
  </property>
</Properties>
</file>