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156" w:line="460" w:lineRule="exact"/>
        <w:rPr>
          <w:rFonts w:ascii="黑体" w:hAnsi="仿宋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仿宋" w:eastAsia="黑体" w:cs="黑体"/>
          <w:color w:val="000000"/>
          <w:kern w:val="0"/>
          <w:sz w:val="32"/>
          <w:szCs w:val="32"/>
        </w:rPr>
        <w:t>1</w:t>
      </w:r>
    </w:p>
    <w:p>
      <w:pPr>
        <w:spacing w:line="52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申报材料的真实性声明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44"/>
        </w:rPr>
      </w:pPr>
    </w:p>
    <w:p>
      <w:pPr>
        <w:widowControl/>
        <w:spacing w:line="500" w:lineRule="atLeast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县工信局、财政局、农业农村局：</w:t>
      </w:r>
    </w:p>
    <w:p>
      <w:pPr>
        <w:widowControl/>
        <w:spacing w:line="500" w:lineRule="atLeast"/>
        <w:ind w:firstLine="640" w:firstLineChars="200"/>
        <w:jc w:val="left"/>
        <w:rPr>
          <w:rFonts w:ascii="仿宋_GB2312" w:hAnsi="黑体" w:cs="Times New Roman"/>
          <w:color w:val="000000"/>
        </w:rPr>
      </w:pPr>
      <w:r>
        <w:rPr>
          <w:rFonts w:ascii="Times New Roman" w:hAnsi="Times New Roman" w:eastAsia="仿宋_GB2312" w:cs="仿宋_GB2312"/>
          <w:color w:val="FFFFFF"/>
          <w:sz w:val="32"/>
          <w:szCs w:val="32"/>
          <w:u w:val="single"/>
        </w:rPr>
        <w:t>1</w:t>
      </w:r>
      <w:r>
        <w:rPr>
          <w:rFonts w:ascii="Times New Roman" w:hAnsi="Times New Roman" w:eastAsia="仿宋_GB2312" w:cs="仿宋_GB2312"/>
          <w:sz w:val="32"/>
          <w:szCs w:val="32"/>
          <w:u w:val="single"/>
        </w:rPr>
        <w:t xml:space="preserve">                             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严格按照《关于做好农村产品产销对接服务体系建设项目申报工作的通知</w:t>
      </w:r>
      <w:r>
        <w:rPr>
          <w:rFonts w:hint="eastAsia" w:cs="宋体"/>
        </w:rPr>
        <w:t>》</w:t>
      </w:r>
      <w:r>
        <w:rPr>
          <w:rFonts w:hint="eastAsia" w:eastAsia="仿宋_GB2312" w:cs="仿宋_GB2312"/>
          <w:sz w:val="32"/>
          <w:szCs w:val="32"/>
        </w:rPr>
        <w:t>的有关规定申报项目扶持资金，对所填报的各项内容和递交的申请材料的有效性、合法性、合规性及真实性作出保证，所有复印件均与原件完全相同，如有虚构、失实、欺诈等情况，将承担由此引致的全部责任和后果。</w:t>
      </w:r>
    </w:p>
    <w:p>
      <w:pPr>
        <w:spacing w:line="560" w:lineRule="exact"/>
        <w:ind w:firstLine="640" w:firstLineChars="200"/>
        <w:rPr>
          <w:rFonts w:ascii="仿宋_GB2312" w:hAnsi="黑体" w:cs="Times New Roman"/>
          <w:color w:val="000000"/>
          <w:sz w:val="32"/>
          <w:szCs w:val="32"/>
        </w:rPr>
      </w:pPr>
    </w:p>
    <w:p>
      <w:pPr>
        <w:widowControl/>
        <w:spacing w:line="500" w:lineRule="atLeast"/>
        <w:ind w:firstLine="640" w:firstLineChars="2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企业法人代表签字：</w:t>
      </w:r>
    </w:p>
    <w:p>
      <w:pPr>
        <w:widowControl/>
        <w:spacing w:line="500" w:lineRule="atLeast"/>
        <w:jc w:val="left"/>
        <w:rPr>
          <w:rFonts w:eastAsia="仿宋_GB2312" w:cs="仿宋_GB2312"/>
          <w:sz w:val="32"/>
          <w:szCs w:val="32"/>
        </w:rPr>
      </w:pPr>
    </w:p>
    <w:p>
      <w:pPr>
        <w:widowControl/>
        <w:spacing w:line="500" w:lineRule="atLeast"/>
        <w:jc w:val="left"/>
        <w:rPr>
          <w:rFonts w:eastAsia="仿宋_GB2312" w:cs="仿宋_GB2312"/>
          <w:sz w:val="32"/>
          <w:szCs w:val="32"/>
        </w:rPr>
      </w:pPr>
    </w:p>
    <w:p>
      <w:pPr>
        <w:widowControl/>
        <w:spacing w:line="500" w:lineRule="atLeast"/>
        <w:jc w:val="left"/>
        <w:rPr>
          <w:rFonts w:eastAsia="仿宋_GB2312" w:cs="仿宋_GB2312"/>
          <w:sz w:val="32"/>
          <w:szCs w:val="32"/>
        </w:rPr>
      </w:pPr>
    </w:p>
    <w:p>
      <w:pPr>
        <w:widowControl/>
        <w:spacing w:line="500" w:lineRule="atLeast"/>
        <w:ind w:firstLine="640" w:firstLineChars="2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申请单位盖章：</w:t>
      </w:r>
    </w:p>
    <w:p>
      <w:pPr>
        <w:widowControl/>
        <w:spacing w:line="500" w:lineRule="atLeast"/>
        <w:jc w:val="left"/>
        <w:rPr>
          <w:rFonts w:eastAsia="仿宋_GB2312" w:cs="仿宋_GB2312"/>
          <w:sz w:val="32"/>
          <w:szCs w:val="32"/>
        </w:rPr>
      </w:pPr>
    </w:p>
    <w:p>
      <w:pPr>
        <w:widowControl/>
        <w:wordWrap w:val="0"/>
        <w:spacing w:line="500" w:lineRule="atLeast"/>
        <w:jc w:val="right"/>
        <w:rPr>
          <w:rFonts w:eastAsia="仿宋_GB2312" w:cs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t xml:space="preserve">                             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eastAsia="仿宋_GB2312" w:cs="仿宋_GB2312"/>
          <w:sz w:val="32"/>
          <w:szCs w:val="32"/>
        </w:rPr>
        <w:t xml:space="preserve">   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eastAsia="仿宋_GB2312" w:cs="仿宋_GB2312"/>
          <w:sz w:val="32"/>
          <w:szCs w:val="32"/>
        </w:rPr>
        <w:t xml:space="preserve">   </w:t>
      </w:r>
      <w:r>
        <w:rPr>
          <w:rFonts w:hint="eastAsia" w:eastAsia="仿宋_GB2312" w:cs="仿宋_GB2312"/>
          <w:sz w:val="32"/>
          <w:szCs w:val="32"/>
        </w:rPr>
        <w:t>日</w:t>
      </w:r>
      <w:r>
        <w:rPr>
          <w:rFonts w:eastAsia="仿宋_GB2312" w:cs="仿宋_GB2312"/>
          <w:sz w:val="32"/>
          <w:szCs w:val="32"/>
        </w:rPr>
        <w:t xml:space="preserve">    </w:t>
      </w:r>
    </w:p>
    <w:p>
      <w:pPr>
        <w:widowControl/>
        <w:spacing w:line="500" w:lineRule="atLeast"/>
        <w:jc w:val="right"/>
        <w:rPr>
          <w:rFonts w:eastAsia="仿宋_GB2312" w:cs="仿宋_GB2312"/>
          <w:sz w:val="32"/>
          <w:szCs w:val="32"/>
        </w:rPr>
      </w:pPr>
    </w:p>
    <w:p>
      <w:pPr>
        <w:spacing w:before="312" w:after="156" w:line="4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before="312" w:after="156" w:line="4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 w:cs="Times New Roman"/>
          <w:color w:val="000000"/>
          <w:sz w:val="36"/>
          <w:szCs w:val="36"/>
        </w:rPr>
      </w:pPr>
    </w:p>
    <w:p>
      <w:pPr>
        <w:spacing w:line="700" w:lineRule="exact"/>
        <w:jc w:val="center"/>
        <w:rPr>
          <w:rFonts w:ascii="方正小标宋简体" w:hAnsi="黑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泰宁县企业建设终端低温设施项目</w:t>
      </w:r>
    </w:p>
    <w:p>
      <w:pPr>
        <w:spacing w:line="70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申报表</w:t>
      </w:r>
    </w:p>
    <w:tbl>
      <w:tblPr>
        <w:tblStyle w:val="3"/>
        <w:tblW w:w="8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62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</w:p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项目名称：</w:t>
            </w:r>
          </w:p>
        </w:tc>
        <w:tc>
          <w:tcPr>
            <w:tcW w:w="6274" w:type="dxa"/>
            <w:tcBorders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申请单位：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jc w:val="right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4"/>
                <w:sz w:val="28"/>
                <w:szCs w:val="28"/>
              </w:rPr>
              <w:t>（签章）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12"/>
                <w:sz w:val="28"/>
                <w:szCs w:val="28"/>
              </w:rPr>
              <w:t>联系人</w:t>
            </w:r>
            <w:r>
              <w:rPr>
                <w:rFonts w:hint="eastAsia" w:ascii="仿宋_GB2312" w:cs="宋体"/>
                <w:color w:val="000000"/>
                <w:spacing w:val="4"/>
                <w:sz w:val="28"/>
                <w:szCs w:val="28"/>
              </w:rPr>
              <w:t>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联系电话：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1" w:type="dxa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电子邮件：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通讯地址：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6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邮政编码：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申请日期：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7596"/>
        </w:tabs>
        <w:adjustRightInd w:val="0"/>
        <w:snapToGrid w:val="0"/>
        <w:spacing w:line="360" w:lineRule="auto"/>
        <w:rPr>
          <w:rFonts w:cs="Times New Roman"/>
          <w:color w:val="000000"/>
          <w:sz w:val="36"/>
          <w:szCs w:val="36"/>
        </w:rPr>
      </w:pPr>
    </w:p>
    <w:p>
      <w:pPr>
        <w:spacing w:line="240" w:lineRule="atLeast"/>
        <w:ind w:left="-108" w:right="-108"/>
        <w:jc w:val="center"/>
        <w:rPr>
          <w:rFonts w:ascii="楷体_GB2312" w:eastAsia="楷体_GB2312" w:cs="宋体"/>
          <w:color w:val="000000"/>
          <w:spacing w:val="36"/>
          <w:sz w:val="32"/>
          <w:szCs w:val="32"/>
        </w:rPr>
      </w:pP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泰宁县工信局</w:t>
      </w:r>
    </w:p>
    <w:p>
      <w:pPr>
        <w:spacing w:line="240" w:lineRule="atLeast"/>
        <w:ind w:left="-108" w:right="-108"/>
        <w:jc w:val="center"/>
        <w:rPr>
          <w:rFonts w:ascii="楷体_GB2312" w:eastAsia="楷体_GB2312" w:cs="宋体"/>
          <w:color w:val="000000"/>
          <w:spacing w:val="36"/>
          <w:sz w:val="32"/>
          <w:szCs w:val="32"/>
        </w:rPr>
      </w:pP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泰宁县财政局</w:t>
      </w:r>
    </w:p>
    <w:p>
      <w:pPr>
        <w:spacing w:line="240" w:lineRule="atLeast"/>
        <w:ind w:left="-108" w:right="-108"/>
        <w:jc w:val="center"/>
        <w:rPr>
          <w:rFonts w:ascii="楷体_GB2312" w:eastAsia="楷体_GB2312" w:cs="Times New Roman"/>
          <w:color w:val="000000"/>
          <w:spacing w:val="36"/>
          <w:sz w:val="32"/>
          <w:szCs w:val="32"/>
        </w:rPr>
      </w:pP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泰宁县农业农村局</w:t>
      </w:r>
    </w:p>
    <w:p>
      <w:pPr>
        <w:spacing w:line="240" w:lineRule="atLeast"/>
        <w:ind w:left="-108" w:right="-108"/>
        <w:jc w:val="center"/>
        <w:rPr>
          <w:rFonts w:ascii="楷体_GB2312" w:eastAsia="楷体_GB2312" w:cs="宋体"/>
          <w:color w:val="000000"/>
          <w:spacing w:val="36"/>
          <w:sz w:val="32"/>
          <w:szCs w:val="32"/>
        </w:rPr>
      </w:pPr>
      <w:r>
        <w:rPr>
          <w:rFonts w:ascii="楷体_GB2312" w:eastAsia="楷体_GB2312" w:cs="仿宋_GB2312"/>
          <w:color w:val="000000"/>
          <w:spacing w:val="36"/>
          <w:sz w:val="32"/>
          <w:szCs w:val="32"/>
        </w:rPr>
        <w:t>2019</w:t>
      </w: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年制</w:t>
      </w:r>
    </w:p>
    <w:p>
      <w:pPr>
        <w:spacing w:line="240" w:lineRule="atLeast"/>
        <w:ind w:left="-108" w:right="-108"/>
        <w:jc w:val="center"/>
        <w:rPr>
          <w:rFonts w:ascii="楷体_GB2312" w:eastAsia="楷体_GB2312" w:cs="宋体"/>
          <w:color w:val="000000"/>
          <w:spacing w:val="36"/>
          <w:sz w:val="32"/>
          <w:szCs w:val="32"/>
        </w:rPr>
      </w:pPr>
    </w:p>
    <w:tbl>
      <w:tblPr>
        <w:tblStyle w:val="3"/>
        <w:tblW w:w="95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16"/>
        <w:gridCol w:w="406"/>
        <w:gridCol w:w="1295"/>
        <w:gridCol w:w="1593"/>
        <w:gridCol w:w="311"/>
        <w:gridCol w:w="797"/>
        <w:gridCol w:w="1067"/>
        <w:gridCol w:w="13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企业名称</w:t>
            </w:r>
          </w:p>
        </w:tc>
        <w:tc>
          <w:tcPr>
            <w:tcW w:w="48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成立时间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企业地址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　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企业网址</w:t>
            </w: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注册资本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法人代表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电话</w:t>
            </w: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开户银行</w:t>
            </w:r>
          </w:p>
        </w:tc>
        <w:tc>
          <w:tcPr>
            <w:tcW w:w="32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银行账号</w:t>
            </w:r>
          </w:p>
        </w:tc>
        <w:tc>
          <w:tcPr>
            <w:tcW w:w="35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建设时间</w:t>
            </w:r>
          </w:p>
        </w:tc>
        <w:tc>
          <w:tcPr>
            <w:tcW w:w="32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冷链项目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总投资</w:t>
            </w:r>
          </w:p>
        </w:tc>
        <w:tc>
          <w:tcPr>
            <w:tcW w:w="35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企业运营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基本情况</w:t>
            </w:r>
          </w:p>
        </w:tc>
        <w:tc>
          <w:tcPr>
            <w:tcW w:w="83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8" w:hRule="atLeast"/>
          <w:jc w:val="center"/>
        </w:trPr>
        <w:tc>
          <w:tcPr>
            <w:tcW w:w="3199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县工信部门审核意见：（盖章）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ind w:firstLine="1260" w:firstLineChars="600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ind w:firstLine="1260" w:firstLineChars="600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ind w:firstLine="1365" w:firstLineChars="650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县农业部门审核意见：（盖章）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ind w:firstLine="1260" w:firstLineChars="60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县财政部门审核意见：（盖章）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ind w:firstLine="1575" w:firstLineChars="750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</w:tc>
      </w:tr>
    </w:tbl>
    <w:p/>
    <w:p>
      <w:pPr>
        <w:spacing w:before="312" w:after="156" w:line="4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3</w:t>
      </w:r>
    </w:p>
    <w:p>
      <w:pPr>
        <w:jc w:val="center"/>
        <w:rPr>
          <w:rFonts w:ascii="方正小标宋简体" w:eastAsia="方正小标宋简体" w:cs="Times New Roman"/>
          <w:color w:val="000000"/>
          <w:sz w:val="36"/>
          <w:szCs w:val="36"/>
        </w:rPr>
      </w:pPr>
    </w:p>
    <w:p>
      <w:pPr>
        <w:spacing w:line="700" w:lineRule="exact"/>
        <w:jc w:val="center"/>
        <w:rPr>
          <w:rFonts w:ascii="方正小标宋简体" w:hAnsi="黑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泰宁县农村产品标准化溯源建设项目</w:t>
      </w:r>
    </w:p>
    <w:p>
      <w:pPr>
        <w:spacing w:line="70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申报表</w:t>
      </w:r>
    </w:p>
    <w:tbl>
      <w:tblPr>
        <w:tblStyle w:val="3"/>
        <w:tblW w:w="8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62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</w:p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项目名称：</w:t>
            </w:r>
          </w:p>
        </w:tc>
        <w:tc>
          <w:tcPr>
            <w:tcW w:w="6274" w:type="dxa"/>
            <w:tcBorders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申请单位：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jc w:val="right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4"/>
                <w:sz w:val="28"/>
                <w:szCs w:val="28"/>
              </w:rPr>
              <w:t>（签章）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12"/>
                <w:sz w:val="28"/>
                <w:szCs w:val="28"/>
              </w:rPr>
              <w:t>联系人</w:t>
            </w:r>
            <w:r>
              <w:rPr>
                <w:rFonts w:hint="eastAsia" w:ascii="仿宋_GB2312" w:cs="宋体"/>
                <w:color w:val="000000"/>
                <w:spacing w:val="4"/>
                <w:sz w:val="28"/>
                <w:szCs w:val="28"/>
              </w:rPr>
              <w:t>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联系电话：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1" w:type="dxa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电子邮件：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通讯地址：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6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邮政编码：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申请日期：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7596"/>
        </w:tabs>
        <w:adjustRightInd w:val="0"/>
        <w:snapToGrid w:val="0"/>
        <w:spacing w:line="360" w:lineRule="auto"/>
        <w:rPr>
          <w:rFonts w:cs="Times New Roman"/>
          <w:color w:val="000000"/>
          <w:sz w:val="36"/>
          <w:szCs w:val="36"/>
        </w:rPr>
      </w:pPr>
    </w:p>
    <w:p>
      <w:pPr>
        <w:spacing w:line="240" w:lineRule="atLeast"/>
        <w:ind w:left="-108" w:right="-108"/>
        <w:jc w:val="center"/>
        <w:rPr>
          <w:rFonts w:ascii="楷体_GB2312" w:eastAsia="楷体_GB2312" w:cs="宋体"/>
          <w:color w:val="000000"/>
          <w:spacing w:val="36"/>
          <w:sz w:val="32"/>
          <w:szCs w:val="32"/>
        </w:rPr>
      </w:pP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泰宁县工信局</w:t>
      </w:r>
    </w:p>
    <w:p>
      <w:pPr>
        <w:spacing w:line="240" w:lineRule="atLeast"/>
        <w:ind w:left="-108" w:right="-108"/>
        <w:jc w:val="center"/>
        <w:rPr>
          <w:rFonts w:ascii="楷体_GB2312" w:eastAsia="楷体_GB2312" w:cs="宋体"/>
          <w:color w:val="000000"/>
          <w:spacing w:val="36"/>
          <w:sz w:val="32"/>
          <w:szCs w:val="32"/>
        </w:rPr>
      </w:pP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泰宁县财政局</w:t>
      </w:r>
    </w:p>
    <w:p>
      <w:pPr>
        <w:spacing w:line="240" w:lineRule="atLeast"/>
        <w:ind w:left="-108" w:right="-108"/>
        <w:jc w:val="center"/>
        <w:rPr>
          <w:rFonts w:ascii="楷体_GB2312" w:eastAsia="楷体_GB2312" w:cs="Times New Roman"/>
          <w:color w:val="000000"/>
          <w:spacing w:val="36"/>
          <w:sz w:val="32"/>
          <w:szCs w:val="32"/>
        </w:rPr>
      </w:pP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泰宁县农业农村局</w:t>
      </w:r>
    </w:p>
    <w:p>
      <w:pPr>
        <w:spacing w:line="240" w:lineRule="atLeast"/>
        <w:ind w:left="-108" w:right="-108"/>
        <w:jc w:val="center"/>
        <w:rPr>
          <w:rFonts w:ascii="楷体_GB2312" w:eastAsia="楷体_GB2312" w:cs="宋体"/>
          <w:color w:val="000000"/>
          <w:spacing w:val="36"/>
          <w:sz w:val="32"/>
          <w:szCs w:val="32"/>
        </w:rPr>
      </w:pPr>
      <w:r>
        <w:rPr>
          <w:rFonts w:ascii="楷体_GB2312" w:eastAsia="楷体_GB2312" w:cs="仿宋_GB2312"/>
          <w:color w:val="000000"/>
          <w:spacing w:val="36"/>
          <w:sz w:val="32"/>
          <w:szCs w:val="32"/>
        </w:rPr>
        <w:t>2019</w:t>
      </w: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年制</w:t>
      </w:r>
    </w:p>
    <w:p>
      <w:pPr>
        <w:spacing w:line="240" w:lineRule="atLeast"/>
        <w:ind w:left="-108" w:right="-108"/>
        <w:jc w:val="center"/>
        <w:rPr>
          <w:rFonts w:ascii="楷体_GB2312" w:eastAsia="楷体_GB2312" w:cs="宋体"/>
          <w:color w:val="000000"/>
          <w:spacing w:val="36"/>
          <w:sz w:val="32"/>
          <w:szCs w:val="32"/>
        </w:rPr>
      </w:pPr>
    </w:p>
    <w:p>
      <w:pPr>
        <w:rPr>
          <w:rFonts w:ascii="仿宋_GB2312" w:cs="宋体"/>
          <w:color w:val="000000"/>
          <w:spacing w:val="36"/>
          <w:sz w:val="28"/>
          <w:szCs w:val="28"/>
        </w:rPr>
      </w:pPr>
      <w:r>
        <w:rPr>
          <w:rFonts w:ascii="仿宋_GB2312" w:cs="宋体"/>
          <w:color w:val="000000"/>
          <w:spacing w:val="36"/>
          <w:sz w:val="28"/>
          <w:szCs w:val="28"/>
        </w:rPr>
        <w:br w:type="page"/>
      </w:r>
    </w:p>
    <w:tbl>
      <w:tblPr>
        <w:tblStyle w:val="3"/>
        <w:tblW w:w="95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16"/>
        <w:gridCol w:w="406"/>
        <w:gridCol w:w="1295"/>
        <w:gridCol w:w="1593"/>
        <w:gridCol w:w="311"/>
        <w:gridCol w:w="797"/>
        <w:gridCol w:w="1067"/>
        <w:gridCol w:w="13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企业名称</w:t>
            </w:r>
          </w:p>
        </w:tc>
        <w:tc>
          <w:tcPr>
            <w:tcW w:w="48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成立时间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企业地址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　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企业网址</w:t>
            </w: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注册资本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法人代表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电话</w:t>
            </w: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开户银行</w:t>
            </w:r>
          </w:p>
        </w:tc>
        <w:tc>
          <w:tcPr>
            <w:tcW w:w="32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银行账号</w:t>
            </w:r>
          </w:p>
        </w:tc>
        <w:tc>
          <w:tcPr>
            <w:tcW w:w="35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质量追溯体系建设时间</w:t>
            </w:r>
          </w:p>
        </w:tc>
        <w:tc>
          <w:tcPr>
            <w:tcW w:w="32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质量追溯体系项目总投资</w:t>
            </w:r>
          </w:p>
        </w:tc>
        <w:tc>
          <w:tcPr>
            <w:tcW w:w="35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食品生产许可证编号</w:t>
            </w:r>
          </w:p>
        </w:tc>
        <w:tc>
          <w:tcPr>
            <w:tcW w:w="32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实际认证费用</w:t>
            </w:r>
          </w:p>
        </w:tc>
        <w:tc>
          <w:tcPr>
            <w:tcW w:w="35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企业运营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基本情况</w:t>
            </w:r>
          </w:p>
        </w:tc>
        <w:tc>
          <w:tcPr>
            <w:tcW w:w="83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  <w:jc w:val="center"/>
        </w:trPr>
        <w:tc>
          <w:tcPr>
            <w:tcW w:w="319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县工信部门审核意见：（盖章）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ind w:firstLine="1260" w:firstLineChars="600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ind w:firstLine="1260" w:firstLineChars="600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ind w:firstLine="1575" w:firstLineChars="750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县农业部门审核意见：（盖章）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ind w:firstLine="1575" w:firstLineChars="75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县财政部门审核意见：（盖章）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ind w:firstLine="1365" w:firstLineChars="650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</w:tc>
      </w:tr>
    </w:tbl>
    <w:p/>
    <w:p>
      <w:pPr>
        <w:spacing w:before="312" w:after="156" w:line="4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4</w:t>
      </w:r>
    </w:p>
    <w:p>
      <w:pPr>
        <w:jc w:val="center"/>
        <w:rPr>
          <w:rFonts w:ascii="方正小标宋简体" w:eastAsia="方正小标宋简体" w:cs="Times New Roman"/>
          <w:color w:val="000000"/>
          <w:sz w:val="36"/>
          <w:szCs w:val="36"/>
        </w:rPr>
      </w:pPr>
    </w:p>
    <w:p>
      <w:pPr>
        <w:spacing w:line="700" w:lineRule="exact"/>
        <w:jc w:val="center"/>
        <w:rPr>
          <w:rFonts w:ascii="方正小标宋简体" w:hAnsi="黑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泰宁县企业参加农产品展销会项目</w:t>
      </w:r>
    </w:p>
    <w:p>
      <w:pPr>
        <w:spacing w:line="70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申报表</w:t>
      </w:r>
    </w:p>
    <w:tbl>
      <w:tblPr>
        <w:tblStyle w:val="3"/>
        <w:tblW w:w="8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62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</w:p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项目名称：</w:t>
            </w:r>
          </w:p>
        </w:tc>
        <w:tc>
          <w:tcPr>
            <w:tcW w:w="6274" w:type="dxa"/>
            <w:tcBorders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申请单位：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jc w:val="right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4"/>
                <w:sz w:val="28"/>
                <w:szCs w:val="28"/>
              </w:rPr>
              <w:t>（签章）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12"/>
                <w:sz w:val="28"/>
                <w:szCs w:val="28"/>
              </w:rPr>
              <w:t>联系人</w:t>
            </w:r>
            <w:r>
              <w:rPr>
                <w:rFonts w:hint="eastAsia" w:ascii="仿宋_GB2312" w:cs="宋体"/>
                <w:color w:val="000000"/>
                <w:spacing w:val="4"/>
                <w:sz w:val="28"/>
                <w:szCs w:val="28"/>
              </w:rPr>
              <w:t>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联系电话：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1" w:type="dxa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电子邮件：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通讯地址：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6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邮政编码：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申请日期：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7596"/>
        </w:tabs>
        <w:adjustRightInd w:val="0"/>
        <w:snapToGrid w:val="0"/>
        <w:spacing w:line="360" w:lineRule="auto"/>
        <w:rPr>
          <w:rFonts w:cs="Times New Roman"/>
          <w:color w:val="000000"/>
          <w:sz w:val="36"/>
          <w:szCs w:val="36"/>
        </w:rPr>
      </w:pPr>
    </w:p>
    <w:p>
      <w:pPr>
        <w:spacing w:line="240" w:lineRule="atLeast"/>
        <w:ind w:left="-108" w:right="-108"/>
        <w:jc w:val="center"/>
        <w:rPr>
          <w:rFonts w:ascii="楷体_GB2312" w:eastAsia="楷体_GB2312" w:cs="宋体"/>
          <w:color w:val="000000"/>
          <w:spacing w:val="36"/>
          <w:sz w:val="32"/>
          <w:szCs w:val="32"/>
        </w:rPr>
      </w:pP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泰宁县工信局</w:t>
      </w:r>
    </w:p>
    <w:p>
      <w:pPr>
        <w:spacing w:line="240" w:lineRule="atLeast"/>
        <w:ind w:left="-108" w:right="-108"/>
        <w:jc w:val="center"/>
        <w:rPr>
          <w:rFonts w:ascii="楷体_GB2312" w:eastAsia="楷体_GB2312" w:cs="宋体"/>
          <w:color w:val="000000"/>
          <w:spacing w:val="36"/>
          <w:sz w:val="32"/>
          <w:szCs w:val="32"/>
        </w:rPr>
      </w:pP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泰宁县财政局</w:t>
      </w:r>
    </w:p>
    <w:p>
      <w:pPr>
        <w:spacing w:line="240" w:lineRule="atLeast"/>
        <w:ind w:left="-108" w:right="-108"/>
        <w:jc w:val="center"/>
        <w:rPr>
          <w:rFonts w:ascii="楷体_GB2312" w:eastAsia="楷体_GB2312" w:cs="Times New Roman"/>
          <w:color w:val="000000"/>
          <w:spacing w:val="36"/>
          <w:sz w:val="32"/>
          <w:szCs w:val="32"/>
        </w:rPr>
      </w:pP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泰宁县农业农村局</w:t>
      </w:r>
    </w:p>
    <w:p>
      <w:pPr>
        <w:spacing w:line="240" w:lineRule="atLeast"/>
        <w:ind w:left="-108" w:right="-108"/>
        <w:jc w:val="center"/>
        <w:rPr>
          <w:rFonts w:ascii="楷体_GB2312" w:eastAsia="楷体_GB2312" w:cs="宋体"/>
          <w:color w:val="000000"/>
          <w:spacing w:val="36"/>
          <w:sz w:val="32"/>
          <w:szCs w:val="32"/>
        </w:rPr>
      </w:pPr>
      <w:r>
        <w:rPr>
          <w:rFonts w:ascii="楷体_GB2312" w:eastAsia="楷体_GB2312" w:cs="仿宋_GB2312"/>
          <w:color w:val="000000"/>
          <w:spacing w:val="36"/>
          <w:sz w:val="32"/>
          <w:szCs w:val="32"/>
        </w:rPr>
        <w:t>2019</w:t>
      </w: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年制</w:t>
      </w:r>
    </w:p>
    <w:p>
      <w:pPr>
        <w:spacing w:line="240" w:lineRule="atLeast"/>
        <w:ind w:left="-108" w:right="-108"/>
        <w:jc w:val="center"/>
        <w:rPr>
          <w:rFonts w:ascii="楷体_GB2312" w:eastAsia="楷体_GB2312" w:cs="宋体"/>
          <w:color w:val="000000"/>
          <w:spacing w:val="36"/>
          <w:sz w:val="32"/>
          <w:szCs w:val="32"/>
        </w:rPr>
      </w:pPr>
    </w:p>
    <w:tbl>
      <w:tblPr>
        <w:tblStyle w:val="3"/>
        <w:tblW w:w="95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16"/>
        <w:gridCol w:w="406"/>
        <w:gridCol w:w="1295"/>
        <w:gridCol w:w="1593"/>
        <w:gridCol w:w="311"/>
        <w:gridCol w:w="797"/>
        <w:gridCol w:w="1067"/>
        <w:gridCol w:w="13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仿宋_GB2312" w:cs="宋体"/>
                <w:color w:val="000000"/>
                <w:spacing w:val="36"/>
                <w:sz w:val="28"/>
                <w:szCs w:val="28"/>
              </w:rPr>
              <w:br w:type="page"/>
            </w:r>
            <w:r>
              <w:rPr>
                <w:rFonts w:hint="eastAsia" w:ascii="宋体" w:cs="宋体"/>
                <w:color w:val="000000"/>
                <w:kern w:val="0"/>
              </w:rPr>
              <w:t>企业名称</w:t>
            </w:r>
          </w:p>
        </w:tc>
        <w:tc>
          <w:tcPr>
            <w:tcW w:w="48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成立时间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企业地址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　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企业网址</w:t>
            </w: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注册资本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法人代表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电话</w:t>
            </w: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开户银行</w:t>
            </w:r>
          </w:p>
        </w:tc>
        <w:tc>
          <w:tcPr>
            <w:tcW w:w="32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银行账号</w:t>
            </w:r>
          </w:p>
        </w:tc>
        <w:tc>
          <w:tcPr>
            <w:tcW w:w="35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展销会名称</w:t>
            </w:r>
          </w:p>
        </w:tc>
        <w:tc>
          <w:tcPr>
            <w:tcW w:w="832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展位费</w:t>
            </w:r>
          </w:p>
        </w:tc>
        <w:tc>
          <w:tcPr>
            <w:tcW w:w="32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特装费</w:t>
            </w:r>
          </w:p>
        </w:tc>
        <w:tc>
          <w:tcPr>
            <w:tcW w:w="35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物流费用</w:t>
            </w:r>
          </w:p>
        </w:tc>
        <w:tc>
          <w:tcPr>
            <w:tcW w:w="32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合计</w:t>
            </w:r>
          </w:p>
        </w:tc>
        <w:tc>
          <w:tcPr>
            <w:tcW w:w="35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企业运营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基本情况</w:t>
            </w:r>
          </w:p>
        </w:tc>
        <w:tc>
          <w:tcPr>
            <w:tcW w:w="83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atLeast"/>
          <w:jc w:val="center"/>
        </w:trPr>
        <w:tc>
          <w:tcPr>
            <w:tcW w:w="3199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县工信部门审核意见：（盖章）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ind w:firstLine="1260" w:firstLineChars="600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ind w:firstLine="1260" w:firstLineChars="600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ind w:firstLine="1260" w:firstLineChars="600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县农业部门审核意见：（盖章）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ind w:firstLine="1260" w:firstLineChars="60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县财政部门审核意见：（盖章）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ind w:firstLine="1365" w:firstLineChars="650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758" w:left="1531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 w:cs="Calibri"/>
        <w:sz w:val="28"/>
        <w:szCs w:val="28"/>
      </w:rPr>
    </w:pPr>
    <w:r>
      <w:rPr>
        <w:rStyle w:val="5"/>
        <w:rFonts w:ascii="Times New Roman" w:hAnsi="Times New Roman" w:cs="Calibri"/>
        <w:sz w:val="28"/>
        <w:szCs w:val="28"/>
      </w:rPr>
      <w:t xml:space="preserve">— </w:t>
    </w:r>
    <w:r>
      <w:rPr>
        <w:rStyle w:val="5"/>
        <w:rFonts w:ascii="Times New Roman" w:hAnsi="Times New Roman" w:cs="Calibri"/>
        <w:sz w:val="28"/>
        <w:szCs w:val="28"/>
      </w:rPr>
      <w:fldChar w:fldCharType="begin"/>
    </w:r>
    <w:r>
      <w:rPr>
        <w:rStyle w:val="5"/>
        <w:rFonts w:ascii="Times New Roman" w:hAnsi="Times New Roman" w:cs="Calibri"/>
        <w:sz w:val="28"/>
        <w:szCs w:val="28"/>
      </w:rPr>
      <w:instrText xml:space="preserve">PAGE  </w:instrText>
    </w:r>
    <w:r>
      <w:rPr>
        <w:rStyle w:val="5"/>
        <w:rFonts w:ascii="Times New Roman" w:hAnsi="Times New Roman" w:cs="Calibri"/>
        <w:sz w:val="28"/>
        <w:szCs w:val="28"/>
      </w:rPr>
      <w:fldChar w:fldCharType="separate"/>
    </w:r>
    <w:r>
      <w:rPr>
        <w:rStyle w:val="5"/>
        <w:rFonts w:ascii="Times New Roman" w:hAnsi="Times New Roman" w:cs="Calibri"/>
        <w:sz w:val="28"/>
        <w:szCs w:val="28"/>
      </w:rPr>
      <w:t>5</w:t>
    </w:r>
    <w:r>
      <w:rPr>
        <w:rStyle w:val="5"/>
        <w:rFonts w:ascii="Times New Roman" w:hAnsi="Times New Roman" w:cs="Calibri"/>
        <w:sz w:val="28"/>
        <w:szCs w:val="28"/>
      </w:rPr>
      <w:fldChar w:fldCharType="end"/>
    </w:r>
    <w:r>
      <w:rPr>
        <w:rStyle w:val="5"/>
        <w:rFonts w:ascii="Times New Roman" w:hAnsi="Times New Roman" w:cs="Calibri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cs="Calibri"/>
      </w:rPr>
    </w:pPr>
    <w:r>
      <w:rPr>
        <w:rStyle w:val="5"/>
        <w:rFonts w:cs="Calibri"/>
      </w:rPr>
      <w:fldChar w:fldCharType="begin"/>
    </w:r>
    <w:r>
      <w:rPr>
        <w:rStyle w:val="5"/>
        <w:rFonts w:cs="Calibri"/>
      </w:rPr>
      <w:instrText xml:space="preserve">PAGE  </w:instrText>
    </w:r>
    <w:r>
      <w:rPr>
        <w:rStyle w:val="5"/>
        <w:rFonts w:cs="Calibri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B21EB"/>
    <w:rsid w:val="367B2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2019-09-30T07:29:00Z</dcterms:created>
  <dc:creator>chell倩</dc:creator>
  <cp:lastModifiedBy>chell倩</cp:lastModifiedBy>
  <dcterms:modified xsi:type="dcterms:W3CDTF">2019-09-30T07:31:02Z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