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pacing w:line="600" w:lineRule="exact"/>
        <w:ind w:right="0" w:right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泰宁县本级部门综合财政预算填报说明</w:t>
      </w:r>
    </w:p>
    <w:p>
      <w:pPr>
        <w:keepNext w:val="0"/>
        <w:keepLines w:val="0"/>
        <w:pageBreakBefore w:val="0"/>
        <w:widowControl w:val="0"/>
        <w:shd w:val="clear"/>
        <w:kinsoku/>
        <w:wordWrap/>
        <w:overflowPunct/>
        <w:topLinePunct w:val="0"/>
        <w:autoSpaceDE/>
        <w:autoSpaceDN/>
        <w:bidi w:val="0"/>
        <w:adjustRightInd/>
        <w:spacing w:line="600" w:lineRule="exact"/>
        <w:ind w:right="0" w:rightChars="0"/>
        <w:jc w:val="center"/>
        <w:textAlignment w:val="auto"/>
        <w:rPr>
          <w:rFonts w:ascii="黑体" w:hAnsi="宋体" w:eastAsia="黑体"/>
          <w:b/>
          <w:sz w:val="32"/>
          <w:szCs w:val="32"/>
          <w:highlight w:val="none"/>
        </w:rPr>
      </w:pPr>
      <w:r>
        <w:rPr>
          <w:rFonts w:hint="eastAsia" w:ascii="方正小标宋简体" w:hAnsi="方正小标宋简体" w:eastAsia="方正小标宋简体" w:cs="方正小标宋简体"/>
          <w:sz w:val="44"/>
          <w:szCs w:val="44"/>
          <w:highlight w:val="none"/>
          <w:lang w:val="en-US" w:eastAsia="zh-CN"/>
        </w:rPr>
        <w:t>（2021年版）</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600" w:lineRule="exact"/>
        <w:ind w:right="0" w:rightChars="0"/>
        <w:jc w:val="center"/>
        <w:textAlignment w:val="auto"/>
        <w:rPr>
          <w:rFonts w:hint="eastAsia" w:ascii="黑体" w:hAnsi="宋体" w:eastAsia="黑体"/>
          <w:b/>
          <w:sz w:val="32"/>
          <w:szCs w:val="32"/>
          <w:highlight w:val="none"/>
        </w:rPr>
      </w:pPr>
    </w:p>
    <w:p>
      <w:pPr>
        <w:keepNext w:val="0"/>
        <w:keepLines w:val="0"/>
        <w:pageBreakBefore w:val="0"/>
        <w:widowControl w:val="0"/>
        <w:shd w:val="clear"/>
        <w:tabs>
          <w:tab w:val="left" w:pos="4320"/>
        </w:tabs>
        <w:kinsoku/>
        <w:wordWrap/>
        <w:overflowPunct/>
        <w:topLinePunct w:val="0"/>
        <w:autoSpaceDE/>
        <w:autoSpaceDN/>
        <w:bidi w:val="0"/>
        <w:adjustRightInd/>
        <w:snapToGrid w:val="0"/>
        <w:spacing w:line="600" w:lineRule="exact"/>
        <w:ind w:right="0" w:rightChars="0"/>
        <w:jc w:val="center"/>
        <w:textAlignment w:val="auto"/>
        <w:rPr>
          <w:rFonts w:ascii="黑体" w:hAnsi="宋体" w:eastAsia="黑体"/>
          <w:b/>
          <w:sz w:val="32"/>
          <w:szCs w:val="32"/>
          <w:highlight w:val="none"/>
        </w:rPr>
      </w:pPr>
      <w:r>
        <w:rPr>
          <w:rFonts w:hint="eastAsia" w:ascii="黑体" w:hAnsi="宋体" w:eastAsia="黑体"/>
          <w:b/>
          <w:sz w:val="32"/>
          <w:szCs w:val="32"/>
          <w:highlight w:val="none"/>
        </w:rPr>
        <w:t>第一章  总体说明</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一、202</w:t>
      </w:r>
      <w:r>
        <w:rPr>
          <w:rFonts w:hint="eastAsia" w:ascii="仿宋_GB2312" w:hAnsi="宋体" w:eastAsia="仿宋_GB2312"/>
          <w:color w:val="000000"/>
          <w:sz w:val="32"/>
          <w:szCs w:val="32"/>
          <w:highlight w:val="none"/>
          <w:lang w:val="en-US" w:eastAsia="zh-CN"/>
        </w:rPr>
        <w:t>1</w:t>
      </w:r>
      <w:r>
        <w:rPr>
          <w:rFonts w:hint="eastAsia" w:ascii="仿宋_GB2312" w:hAnsi="宋体" w:eastAsia="仿宋_GB2312"/>
          <w:color w:val="000000"/>
          <w:sz w:val="32"/>
          <w:szCs w:val="32"/>
          <w:highlight w:val="none"/>
        </w:rPr>
        <w:t>年部门</w:t>
      </w:r>
      <w:r>
        <w:rPr>
          <w:rFonts w:hint="eastAsia" w:ascii="仿宋_GB2312" w:hAnsi="宋体" w:eastAsia="仿宋_GB2312"/>
          <w:color w:val="000000"/>
          <w:sz w:val="32"/>
          <w:szCs w:val="32"/>
          <w:highlight w:val="none"/>
          <w:lang w:eastAsia="zh-CN"/>
        </w:rPr>
        <w:t>综合财政</w:t>
      </w:r>
      <w:r>
        <w:rPr>
          <w:rFonts w:hint="eastAsia" w:ascii="仿宋_GB2312" w:hAnsi="宋体" w:eastAsia="仿宋_GB2312"/>
          <w:color w:val="000000"/>
          <w:sz w:val="32"/>
          <w:szCs w:val="32"/>
          <w:highlight w:val="none"/>
        </w:rPr>
        <w:t>预算以20</w:t>
      </w:r>
      <w:r>
        <w:rPr>
          <w:rFonts w:hint="eastAsia" w:ascii="仿宋_GB2312" w:hAnsi="宋体" w:eastAsia="仿宋_GB2312"/>
          <w:color w:val="000000"/>
          <w:sz w:val="32"/>
          <w:szCs w:val="32"/>
          <w:highlight w:val="none"/>
          <w:lang w:val="en-US" w:eastAsia="zh-CN"/>
        </w:rPr>
        <w:t>20</w:t>
      </w:r>
      <w:r>
        <w:rPr>
          <w:rFonts w:hint="eastAsia" w:ascii="仿宋_GB2312" w:hAnsi="宋体" w:eastAsia="仿宋_GB2312"/>
          <w:color w:val="000000"/>
          <w:sz w:val="32"/>
          <w:szCs w:val="32"/>
          <w:highlight w:val="none"/>
        </w:rPr>
        <w:t>年9月份为基期月编制。</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二、支出功能科目列支统一规定：</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1.医疗保险：行政单位（包括实行公务员管理的事业单位）填列“</w:t>
      </w:r>
      <w:r>
        <w:rPr>
          <w:rFonts w:hint="eastAsia" w:ascii="仿宋_GB2312" w:hAnsi="宋体" w:eastAsia="仿宋_GB2312"/>
          <w:sz w:val="32"/>
          <w:szCs w:val="32"/>
          <w:highlight w:val="none"/>
        </w:rPr>
        <w:t>2101101行政单位医</w:t>
      </w:r>
      <w:r>
        <w:rPr>
          <w:rFonts w:hint="eastAsia" w:ascii="仿宋_GB2312" w:hAnsi="宋体" w:eastAsia="仿宋_GB2312"/>
          <w:color w:val="000000"/>
          <w:sz w:val="32"/>
          <w:szCs w:val="32"/>
          <w:highlight w:val="none"/>
        </w:rPr>
        <w:t>疗”项级科目;教</w:t>
      </w:r>
      <w:bookmarkStart w:id="0" w:name="_GoBack"/>
      <w:bookmarkEnd w:id="0"/>
      <w:r>
        <w:rPr>
          <w:rFonts w:hint="eastAsia" w:ascii="仿宋_GB2312" w:hAnsi="宋体" w:eastAsia="仿宋_GB2312"/>
          <w:color w:val="000000"/>
          <w:sz w:val="32"/>
          <w:szCs w:val="32"/>
          <w:highlight w:val="none"/>
        </w:rPr>
        <w:t>育类事业单位按单位经费主列支科目</w:t>
      </w:r>
      <w:r>
        <w:rPr>
          <w:rFonts w:hint="eastAsia" w:ascii="仿宋_GB2312" w:hAnsi="宋体" w:eastAsia="仿宋_GB2312"/>
          <w:color w:val="000000"/>
          <w:sz w:val="32"/>
          <w:szCs w:val="32"/>
          <w:highlight w:val="none"/>
          <w:lang w:eastAsia="zh-CN"/>
        </w:rPr>
        <w:t>列</w:t>
      </w:r>
      <w:r>
        <w:rPr>
          <w:rFonts w:hint="eastAsia" w:ascii="仿宋_GB2312" w:hAnsi="宋体" w:eastAsia="仿宋_GB2312"/>
          <w:color w:val="000000"/>
          <w:sz w:val="32"/>
          <w:szCs w:val="32"/>
          <w:highlight w:val="none"/>
        </w:rPr>
        <w:t>支（</w:t>
      </w:r>
      <w:r>
        <w:rPr>
          <w:rFonts w:hint="eastAsia" w:ascii="仿宋_GB2312" w:hAnsi="宋体" w:eastAsia="仿宋_GB2312"/>
          <w:color w:val="000000"/>
          <w:sz w:val="32"/>
          <w:szCs w:val="32"/>
          <w:highlight w:val="none"/>
          <w:lang w:eastAsia="zh-CN"/>
        </w:rPr>
        <w:t>含党校</w:t>
      </w:r>
      <w:r>
        <w:rPr>
          <w:rFonts w:hint="eastAsia" w:ascii="仿宋_GB2312" w:hAnsi="宋体" w:eastAsia="仿宋_GB2312"/>
          <w:color w:val="000000"/>
          <w:sz w:val="32"/>
          <w:szCs w:val="32"/>
          <w:highlight w:val="none"/>
        </w:rPr>
        <w:t>）；其他事业单位填列“2101102事业单位医疗”项级科目。</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2</w:t>
      </w:r>
      <w:r>
        <w:rPr>
          <w:rFonts w:hint="eastAsia" w:ascii="仿宋_GB2312" w:hAnsi="仿宋" w:eastAsia="仿宋_GB2312"/>
          <w:color w:val="000000"/>
          <w:sz w:val="32"/>
          <w:szCs w:val="32"/>
          <w:highlight w:val="none"/>
        </w:rPr>
        <w:t>.</w:t>
      </w:r>
      <w:r>
        <w:rPr>
          <w:rFonts w:hint="eastAsia" w:ascii="仿宋_GB2312" w:hAnsi="宋体" w:eastAsia="仿宋_GB2312"/>
          <w:color w:val="000000"/>
          <w:sz w:val="32"/>
          <w:szCs w:val="32"/>
          <w:highlight w:val="none"/>
        </w:rPr>
        <w:t>养老保险：</w:t>
      </w:r>
      <w:r>
        <w:rPr>
          <w:rFonts w:hint="eastAsia" w:ascii="仿宋_GB2312" w:hAnsi="宋体" w:eastAsia="仿宋_GB2312"/>
          <w:color w:val="000000"/>
          <w:sz w:val="32"/>
          <w:szCs w:val="32"/>
          <w:highlight w:val="none"/>
          <w:lang w:eastAsia="zh-CN"/>
        </w:rPr>
        <w:t>除</w:t>
      </w:r>
      <w:r>
        <w:rPr>
          <w:rFonts w:hint="eastAsia" w:ascii="仿宋_GB2312" w:hAnsi="宋体" w:eastAsia="仿宋_GB2312"/>
          <w:color w:val="000000"/>
          <w:sz w:val="32"/>
          <w:szCs w:val="32"/>
          <w:highlight w:val="none"/>
        </w:rPr>
        <w:t>教育类事业单位按单位经费主列支科目</w:t>
      </w:r>
      <w:r>
        <w:rPr>
          <w:rFonts w:hint="eastAsia" w:ascii="仿宋_GB2312" w:hAnsi="宋体" w:eastAsia="仿宋_GB2312"/>
          <w:color w:val="000000"/>
          <w:sz w:val="32"/>
          <w:szCs w:val="32"/>
          <w:highlight w:val="none"/>
          <w:lang w:eastAsia="zh-CN"/>
        </w:rPr>
        <w:t>列</w:t>
      </w:r>
      <w:r>
        <w:rPr>
          <w:rFonts w:hint="eastAsia" w:ascii="仿宋_GB2312" w:hAnsi="宋体" w:eastAsia="仿宋_GB2312"/>
          <w:color w:val="000000"/>
          <w:sz w:val="32"/>
          <w:szCs w:val="32"/>
          <w:highlight w:val="none"/>
        </w:rPr>
        <w:t>支（</w:t>
      </w:r>
      <w:r>
        <w:rPr>
          <w:rFonts w:hint="eastAsia" w:ascii="仿宋_GB2312" w:hAnsi="宋体" w:eastAsia="仿宋_GB2312"/>
          <w:color w:val="000000"/>
          <w:sz w:val="32"/>
          <w:szCs w:val="32"/>
          <w:highlight w:val="none"/>
          <w:lang w:eastAsia="zh-CN"/>
        </w:rPr>
        <w:t>含党校</w:t>
      </w: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eastAsia="zh-CN"/>
        </w:rPr>
        <w:t>，其他</w:t>
      </w:r>
      <w:r>
        <w:rPr>
          <w:rFonts w:hint="eastAsia" w:ascii="仿宋_GB2312" w:hAnsi="宋体" w:eastAsia="仿宋_GB2312"/>
          <w:color w:val="000000"/>
          <w:sz w:val="32"/>
          <w:szCs w:val="32"/>
          <w:highlight w:val="none"/>
          <w:lang w:val="en-US" w:eastAsia="zh-CN"/>
        </w:rPr>
        <w:t>机关、事业单位</w:t>
      </w:r>
      <w:r>
        <w:rPr>
          <w:rFonts w:hint="eastAsia" w:ascii="仿宋_GB2312" w:hAnsi="宋体" w:eastAsia="仿宋_GB2312"/>
          <w:color w:val="000000"/>
          <w:sz w:val="32"/>
          <w:szCs w:val="32"/>
          <w:highlight w:val="none"/>
        </w:rPr>
        <w:t>统一填列“2080505机关事业单位基本养老保险缴费支出”科目。</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default"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3.职业年金：</w:t>
      </w:r>
      <w:r>
        <w:rPr>
          <w:rFonts w:hint="eastAsia" w:ascii="仿宋_GB2312" w:hAnsi="宋体" w:eastAsia="仿宋_GB2312"/>
          <w:color w:val="000000"/>
          <w:sz w:val="32"/>
          <w:szCs w:val="32"/>
          <w:highlight w:val="none"/>
          <w:lang w:eastAsia="zh-CN"/>
        </w:rPr>
        <w:t>除</w:t>
      </w:r>
      <w:r>
        <w:rPr>
          <w:rFonts w:hint="eastAsia" w:ascii="仿宋_GB2312" w:hAnsi="宋体" w:eastAsia="仿宋_GB2312"/>
          <w:color w:val="000000"/>
          <w:sz w:val="32"/>
          <w:szCs w:val="32"/>
          <w:highlight w:val="none"/>
        </w:rPr>
        <w:t>教育类事业单位按单位经费主列支科目</w:t>
      </w:r>
      <w:r>
        <w:rPr>
          <w:rFonts w:hint="eastAsia" w:ascii="仿宋_GB2312" w:hAnsi="宋体" w:eastAsia="仿宋_GB2312"/>
          <w:color w:val="000000"/>
          <w:sz w:val="32"/>
          <w:szCs w:val="32"/>
          <w:highlight w:val="none"/>
          <w:lang w:eastAsia="zh-CN"/>
        </w:rPr>
        <w:t>列</w:t>
      </w:r>
      <w:r>
        <w:rPr>
          <w:rFonts w:hint="eastAsia" w:ascii="仿宋_GB2312" w:hAnsi="宋体" w:eastAsia="仿宋_GB2312"/>
          <w:color w:val="000000"/>
          <w:sz w:val="32"/>
          <w:szCs w:val="32"/>
          <w:highlight w:val="none"/>
        </w:rPr>
        <w:t>支（</w:t>
      </w:r>
      <w:r>
        <w:rPr>
          <w:rFonts w:hint="eastAsia" w:ascii="仿宋_GB2312" w:hAnsi="宋体" w:eastAsia="仿宋_GB2312"/>
          <w:color w:val="000000"/>
          <w:sz w:val="32"/>
          <w:szCs w:val="32"/>
          <w:highlight w:val="none"/>
          <w:lang w:eastAsia="zh-CN"/>
        </w:rPr>
        <w:t>含党校</w:t>
      </w: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eastAsia="zh-CN"/>
        </w:rPr>
        <w:t>，其他</w:t>
      </w:r>
      <w:r>
        <w:rPr>
          <w:rFonts w:hint="eastAsia" w:ascii="仿宋_GB2312" w:hAnsi="宋体" w:eastAsia="仿宋_GB2312"/>
          <w:color w:val="000000"/>
          <w:sz w:val="32"/>
          <w:szCs w:val="32"/>
          <w:highlight w:val="none"/>
          <w:lang w:val="en-US" w:eastAsia="zh-CN"/>
        </w:rPr>
        <w:t>机关、事业单位统一填列“2080506机关事业单位职业年金缴费支出”科目</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lang w:eastAsia="zh-CN"/>
        </w:rPr>
        <w:t>三</w:t>
      </w:r>
      <w:r>
        <w:rPr>
          <w:rFonts w:hint="eastAsia" w:ascii="仿宋_GB2312" w:hAnsi="宋体" w:eastAsia="仿宋_GB2312"/>
          <w:color w:val="000000"/>
          <w:sz w:val="32"/>
          <w:szCs w:val="32"/>
          <w:highlight w:val="none"/>
        </w:rPr>
        <w:t>、各单位要按下列顺序将资料装订成册上报：</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1.</w:t>
      </w:r>
      <w:r>
        <w:rPr>
          <w:rFonts w:hint="eastAsia" w:ascii="仿宋_GB2312" w:hAnsi="宋体" w:eastAsia="仿宋_GB2312"/>
          <w:color w:val="000000"/>
          <w:sz w:val="32"/>
          <w:szCs w:val="32"/>
          <w:highlight w:val="none"/>
          <w:lang w:eastAsia="zh-CN"/>
        </w:rPr>
        <w:t>县</w:t>
      </w:r>
      <w:r>
        <w:rPr>
          <w:rFonts w:hint="eastAsia" w:ascii="仿宋_GB2312" w:hAnsi="宋体" w:eastAsia="仿宋_GB2312"/>
          <w:color w:val="000000"/>
          <w:sz w:val="32"/>
          <w:szCs w:val="32"/>
          <w:highlight w:val="none"/>
        </w:rPr>
        <w:t>本级部门</w:t>
      </w:r>
      <w:r>
        <w:rPr>
          <w:rFonts w:hint="eastAsia" w:ascii="仿宋_GB2312" w:hAnsi="宋体" w:eastAsia="仿宋_GB2312"/>
          <w:color w:val="000000"/>
          <w:sz w:val="32"/>
          <w:szCs w:val="32"/>
          <w:highlight w:val="none"/>
          <w:lang w:eastAsia="zh-CN"/>
        </w:rPr>
        <w:t>综合财政</w:t>
      </w:r>
      <w:r>
        <w:rPr>
          <w:rFonts w:hint="eastAsia" w:ascii="仿宋_GB2312" w:hAnsi="宋体" w:eastAsia="仿宋_GB2312"/>
          <w:color w:val="000000"/>
          <w:sz w:val="32"/>
          <w:szCs w:val="32"/>
          <w:highlight w:val="none"/>
        </w:rPr>
        <w:t>预算表（十</w:t>
      </w:r>
      <w:r>
        <w:rPr>
          <w:rFonts w:hint="eastAsia" w:ascii="仿宋_GB2312" w:hAnsi="宋体" w:eastAsia="仿宋_GB2312"/>
          <w:color w:val="000000"/>
          <w:sz w:val="32"/>
          <w:szCs w:val="32"/>
          <w:highlight w:val="none"/>
          <w:lang w:eastAsia="zh-CN"/>
        </w:rPr>
        <w:t>六</w:t>
      </w:r>
      <w:r>
        <w:rPr>
          <w:rFonts w:hint="eastAsia" w:ascii="仿宋_GB2312" w:hAnsi="宋体" w:eastAsia="仿宋_GB2312"/>
          <w:color w:val="000000"/>
          <w:sz w:val="32"/>
          <w:szCs w:val="32"/>
          <w:highlight w:val="none"/>
        </w:rPr>
        <w:t>张录入报表）。</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lang w:val="en-US" w:eastAsia="zh-CN"/>
        </w:rPr>
        <w:t>2</w:t>
      </w:r>
      <w:r>
        <w:rPr>
          <w:rFonts w:hint="eastAsia" w:ascii="仿宋_GB2312" w:hAnsi="宋体" w:eastAsia="仿宋_GB2312"/>
          <w:color w:val="000000"/>
          <w:sz w:val="32"/>
          <w:szCs w:val="32"/>
          <w:highlight w:val="none"/>
        </w:rPr>
        <w:t>.20</w:t>
      </w:r>
      <w:r>
        <w:rPr>
          <w:rFonts w:hint="eastAsia" w:ascii="仿宋_GB2312" w:hAnsi="宋体" w:eastAsia="仿宋_GB2312"/>
          <w:color w:val="000000"/>
          <w:sz w:val="32"/>
          <w:szCs w:val="32"/>
          <w:highlight w:val="none"/>
          <w:lang w:val="en-US" w:eastAsia="zh-CN"/>
        </w:rPr>
        <w:t>20</w:t>
      </w:r>
      <w:r>
        <w:rPr>
          <w:rFonts w:hint="eastAsia" w:ascii="仿宋_GB2312" w:hAnsi="宋体" w:eastAsia="仿宋_GB2312"/>
          <w:color w:val="000000"/>
          <w:sz w:val="32"/>
          <w:szCs w:val="32"/>
          <w:highlight w:val="none"/>
        </w:rPr>
        <w:t>年9月份</w:t>
      </w:r>
      <w:r>
        <w:rPr>
          <w:rFonts w:hint="eastAsia" w:ascii="仿宋_GB2312" w:hAnsi="宋体" w:eastAsia="仿宋_GB2312"/>
          <w:color w:val="000000"/>
          <w:sz w:val="32"/>
          <w:szCs w:val="32"/>
          <w:highlight w:val="none"/>
          <w:lang w:eastAsia="zh-CN"/>
        </w:rPr>
        <w:t>单位财务报表</w:t>
      </w:r>
      <w:r>
        <w:rPr>
          <w:rFonts w:hint="eastAsia" w:ascii="仿宋_GB2312" w:hAnsi="宋体" w:eastAsia="仿宋_GB2312"/>
          <w:color w:val="000000"/>
          <w:sz w:val="32"/>
          <w:szCs w:val="32"/>
          <w:highlight w:val="none"/>
        </w:rPr>
        <w:t>。</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lang w:val="en-US" w:eastAsia="zh-CN"/>
        </w:rPr>
        <w:t>3</w:t>
      </w:r>
      <w:r>
        <w:rPr>
          <w:rFonts w:hint="eastAsia" w:ascii="仿宋_GB2312" w:hAnsi="宋体" w:eastAsia="仿宋_GB2312"/>
          <w:color w:val="000000"/>
          <w:sz w:val="32"/>
          <w:szCs w:val="32"/>
          <w:highlight w:val="none"/>
        </w:rPr>
        <w:t>.20</w:t>
      </w:r>
      <w:r>
        <w:rPr>
          <w:rFonts w:hint="eastAsia" w:ascii="仿宋_GB2312" w:hAnsi="宋体" w:eastAsia="仿宋_GB2312"/>
          <w:color w:val="000000"/>
          <w:sz w:val="32"/>
          <w:szCs w:val="32"/>
          <w:highlight w:val="none"/>
          <w:lang w:val="en-US" w:eastAsia="zh-CN"/>
        </w:rPr>
        <w:t>20</w:t>
      </w:r>
      <w:r>
        <w:rPr>
          <w:rFonts w:hint="eastAsia" w:ascii="仿宋_GB2312" w:hAnsi="宋体" w:eastAsia="仿宋_GB2312"/>
          <w:color w:val="000000"/>
          <w:sz w:val="32"/>
          <w:szCs w:val="32"/>
          <w:highlight w:val="none"/>
        </w:rPr>
        <w:t>年9月份</w:t>
      </w:r>
      <w:r>
        <w:rPr>
          <w:rFonts w:hint="eastAsia" w:ascii="仿宋_GB2312" w:hAnsi="宋体" w:eastAsia="仿宋_GB2312"/>
          <w:color w:val="000000"/>
          <w:sz w:val="32"/>
          <w:szCs w:val="32"/>
          <w:highlight w:val="none"/>
          <w:lang w:eastAsia="zh-CN"/>
        </w:rPr>
        <w:t>国库股核对盖章后的资金对账单</w:t>
      </w:r>
      <w:r>
        <w:rPr>
          <w:rFonts w:hint="eastAsia" w:ascii="仿宋_GB2312" w:hAnsi="宋体" w:eastAsia="仿宋_GB2312"/>
          <w:color w:val="000000"/>
          <w:sz w:val="32"/>
          <w:szCs w:val="32"/>
          <w:highlight w:val="none"/>
        </w:rPr>
        <w:t>。</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color w:val="000000"/>
          <w:sz w:val="32"/>
          <w:szCs w:val="32"/>
          <w:highlight w:val="none"/>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部门业务费、</w:t>
      </w:r>
      <w:r>
        <w:rPr>
          <w:rFonts w:hint="eastAsia" w:ascii="仿宋_GB2312" w:hAnsi="宋体" w:eastAsia="仿宋_GB2312"/>
          <w:color w:val="000000"/>
          <w:sz w:val="32"/>
          <w:szCs w:val="32"/>
          <w:highlight w:val="none"/>
        </w:rPr>
        <w:t>大盘子专项资金测算、绩效目标及相应材料。</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黑体" w:hAnsi="宋体" w:eastAsia="黑体"/>
          <w:b/>
          <w:sz w:val="32"/>
          <w:szCs w:val="32"/>
          <w:highlight w:val="none"/>
        </w:rPr>
      </w:pPr>
      <w:r>
        <w:rPr>
          <w:rFonts w:hint="eastAsia" w:ascii="仿宋_GB2312" w:hAnsi="宋体" w:eastAsia="仿宋_GB2312"/>
          <w:color w:val="000000"/>
          <w:sz w:val="32"/>
          <w:szCs w:val="32"/>
          <w:highlight w:val="none"/>
          <w:lang w:val="en-US" w:eastAsia="zh-CN"/>
        </w:rPr>
        <w:t>5</w:t>
      </w:r>
      <w:r>
        <w:rPr>
          <w:rFonts w:hint="eastAsia" w:ascii="仿宋_GB2312" w:hAnsi="宋体" w:eastAsia="仿宋_GB2312"/>
          <w:color w:val="000000"/>
          <w:sz w:val="32"/>
          <w:szCs w:val="32"/>
          <w:highlight w:val="none"/>
        </w:rPr>
        <w:t>.其他要求上报的文件等附件资料。</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jc w:val="center"/>
        <w:textAlignment w:val="auto"/>
        <w:rPr>
          <w:rFonts w:ascii="黑体" w:hAnsi="宋体" w:eastAsia="黑体"/>
          <w:b/>
          <w:sz w:val="32"/>
          <w:szCs w:val="32"/>
          <w:highlight w:val="none"/>
        </w:rPr>
      </w:pPr>
      <w:r>
        <w:rPr>
          <w:rFonts w:hint="eastAsia" w:ascii="黑体" w:hAnsi="宋体" w:eastAsia="黑体"/>
          <w:b/>
          <w:sz w:val="32"/>
          <w:szCs w:val="32"/>
          <w:highlight w:val="none"/>
        </w:rPr>
        <w:t>第二章  具体说明</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jc w:val="both"/>
        <w:textAlignment w:val="auto"/>
        <w:rPr>
          <w:rFonts w:ascii="仿宋_GB2312" w:hAnsi="宋体" w:eastAsia="仿宋_GB2312"/>
          <w:color w:val="000000"/>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_GB2312" w:hAnsi="楷体_GB2312" w:eastAsia="楷体_GB2312"/>
          <w:b/>
          <w:sz w:val="32"/>
          <w:highlight w:val="none"/>
        </w:rPr>
      </w:pPr>
      <w:r>
        <w:rPr>
          <w:rFonts w:hint="eastAsia" w:ascii="楷体_GB2312" w:hAnsi="楷体_GB2312" w:eastAsia="楷体_GB2312"/>
          <w:b/>
          <w:sz w:val="32"/>
          <w:highlight w:val="none"/>
        </w:rPr>
        <w:t>预算01表：收支</w:t>
      </w:r>
      <w:r>
        <w:rPr>
          <w:rFonts w:hint="eastAsia" w:ascii="楷体_GB2312" w:hAnsi="楷体_GB2312" w:eastAsia="楷体_GB2312"/>
          <w:b/>
          <w:sz w:val="32"/>
          <w:highlight w:val="none"/>
          <w:lang w:eastAsia="zh-CN"/>
        </w:rPr>
        <w:t>预算总</w:t>
      </w:r>
      <w:r>
        <w:rPr>
          <w:rFonts w:hint="eastAsia" w:ascii="楷体_GB2312" w:hAnsi="楷体_GB2312" w:eastAsia="楷体_GB2312"/>
          <w:b/>
          <w:sz w:val="32"/>
          <w:highlight w:val="none"/>
        </w:rPr>
        <w:t>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b/>
          <w:bCs/>
          <w:sz w:val="32"/>
          <w:highlight w:val="none"/>
        </w:rPr>
      </w:pPr>
      <w:r>
        <w:rPr>
          <w:rFonts w:hint="eastAsia" w:ascii="仿宋_GB2312" w:eastAsia="仿宋_GB2312"/>
          <w:sz w:val="32"/>
          <w:highlight w:val="none"/>
        </w:rPr>
        <w:t>　　本表自动生成，略。</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3" w:firstLineChars="200"/>
        <w:jc w:val="both"/>
        <w:textAlignment w:val="auto"/>
        <w:rPr>
          <w:rFonts w:hint="eastAsia" w:ascii="楷体_GB2312" w:hAnsi="楷体_GB2312" w:eastAsia="楷体_GB2312"/>
          <w:b/>
          <w:sz w:val="32"/>
          <w:highlight w:val="none"/>
        </w:rPr>
      </w:pPr>
      <w:r>
        <w:rPr>
          <w:rFonts w:hint="eastAsia" w:ascii="楷体_GB2312" w:hAnsi="楷体_GB2312" w:eastAsia="楷体_GB2312"/>
          <w:b/>
          <w:sz w:val="32"/>
          <w:highlight w:val="none"/>
        </w:rPr>
        <w:t>预算02表：单位基本信息表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b/>
          <w:bCs/>
          <w:sz w:val="32"/>
          <w:highlight w:val="none"/>
        </w:rPr>
      </w:pPr>
      <w:r>
        <w:rPr>
          <w:rFonts w:hint="eastAsia" w:ascii="仿宋_GB2312" w:eastAsia="仿宋_GB2312"/>
          <w:color w:val="000000"/>
          <w:sz w:val="32"/>
          <w:szCs w:val="32"/>
          <w:highlight w:val="none"/>
        </w:rPr>
        <w:t>本表反映行政事业单位20</w:t>
      </w:r>
      <w:r>
        <w:rPr>
          <w:rFonts w:hint="eastAsia" w:ascii="仿宋_GB2312" w:eastAsia="仿宋_GB2312"/>
          <w:color w:val="000000"/>
          <w:sz w:val="32"/>
          <w:szCs w:val="32"/>
          <w:highlight w:val="none"/>
          <w:lang w:val="en-US" w:eastAsia="zh-CN"/>
        </w:rPr>
        <w:t>20</w:t>
      </w:r>
      <w:r>
        <w:rPr>
          <w:rFonts w:hint="eastAsia" w:ascii="仿宋_GB2312" w:eastAsia="仿宋_GB2312"/>
          <w:color w:val="000000"/>
          <w:sz w:val="32"/>
          <w:szCs w:val="32"/>
          <w:highlight w:val="none"/>
        </w:rPr>
        <w:t>年9月的人员</w:t>
      </w:r>
      <w:r>
        <w:rPr>
          <w:rFonts w:hint="eastAsia" w:ascii="仿宋_GB2312" w:eastAsia="仿宋_GB2312"/>
          <w:color w:val="000000"/>
          <w:sz w:val="32"/>
          <w:szCs w:val="32"/>
          <w:highlight w:val="none"/>
          <w:lang w:eastAsia="zh-CN"/>
        </w:rPr>
        <w:t>基本情况</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人员经费预算支出基数、学校基本情况及</w:t>
      </w:r>
      <w:r>
        <w:rPr>
          <w:rFonts w:hint="eastAsia" w:ascii="仿宋_GB2312" w:eastAsia="仿宋_GB2312"/>
          <w:color w:val="000000"/>
          <w:sz w:val="32"/>
          <w:szCs w:val="32"/>
          <w:highlight w:val="none"/>
        </w:rPr>
        <w:t>固定资产基本情况</w:t>
      </w:r>
      <w:r>
        <w:rPr>
          <w:rFonts w:hint="eastAsia" w:ascii="仿宋_GB2312" w:eastAsia="仿宋_GB2312"/>
          <w:color w:val="000000"/>
          <w:sz w:val="32"/>
          <w:szCs w:val="32"/>
          <w:highlight w:val="none"/>
          <w:lang w:eastAsia="zh-CN"/>
        </w:rPr>
        <w:t>等，</w:t>
      </w:r>
      <w:r>
        <w:rPr>
          <w:rFonts w:hint="eastAsia" w:ascii="仿宋_GB2312" w:eastAsia="仿宋_GB2312"/>
          <w:sz w:val="32"/>
          <w:highlight w:val="none"/>
        </w:rPr>
        <w:t>按照20</w:t>
      </w:r>
      <w:r>
        <w:rPr>
          <w:rFonts w:hint="eastAsia" w:ascii="仿宋_GB2312" w:eastAsia="仿宋_GB2312"/>
          <w:sz w:val="32"/>
          <w:highlight w:val="none"/>
          <w:lang w:val="en-US" w:eastAsia="zh-CN"/>
        </w:rPr>
        <w:t>20</w:t>
      </w:r>
      <w:r>
        <w:rPr>
          <w:rFonts w:hint="eastAsia" w:ascii="仿宋_GB2312" w:eastAsia="仿宋_GB2312"/>
          <w:sz w:val="32"/>
          <w:highlight w:val="none"/>
        </w:rPr>
        <w:t>年9月份实际情况及有关标准填列。</w:t>
      </w:r>
    </w:p>
    <w:p>
      <w:pPr>
        <w:pStyle w:val="3"/>
        <w:keepNext w:val="0"/>
        <w:keepLines w:val="0"/>
        <w:pageBreakBefore w:val="0"/>
        <w:widowControl w:val="0"/>
        <w:shd w:val="clear"/>
        <w:tabs>
          <w:tab w:val="left" w:pos="810"/>
          <w:tab w:val="left" w:pos="4320"/>
        </w:tabs>
        <w:kinsoku/>
        <w:wordWrap/>
        <w:overflowPunct/>
        <w:topLinePunct w:val="0"/>
        <w:autoSpaceDE/>
        <w:autoSpaceDN/>
        <w:bidi w:val="0"/>
        <w:adjustRightInd/>
        <w:spacing w:line="560" w:lineRule="exact"/>
        <w:ind w:right="0" w:rightChars="0" w:firstLine="643" w:firstLineChars="200"/>
        <w:jc w:val="both"/>
        <w:textAlignment w:val="auto"/>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一、人员基本情况</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1.</w:t>
      </w:r>
      <w:r>
        <w:rPr>
          <w:rFonts w:hint="eastAsia" w:ascii="仿宋_GB2312" w:hAnsi="宋体" w:eastAsia="仿宋_GB2312"/>
          <w:color w:val="000000"/>
          <w:sz w:val="32"/>
          <w:szCs w:val="32"/>
          <w:highlight w:val="none"/>
          <w:lang w:eastAsia="zh-CN"/>
        </w:rPr>
        <w:t>人员</w:t>
      </w:r>
      <w:r>
        <w:rPr>
          <w:rFonts w:hint="eastAsia" w:ascii="仿宋_GB2312" w:hAnsi="宋体" w:eastAsia="仿宋_GB2312"/>
          <w:color w:val="000000"/>
          <w:sz w:val="32"/>
          <w:szCs w:val="32"/>
          <w:highlight w:val="none"/>
        </w:rPr>
        <w:t>编制数：以编</w:t>
      </w:r>
      <w:r>
        <w:rPr>
          <w:rFonts w:hint="eastAsia" w:ascii="仿宋_GB2312" w:hAnsi="宋体" w:eastAsia="仿宋_GB2312"/>
          <w:color w:val="000000"/>
          <w:sz w:val="32"/>
          <w:szCs w:val="32"/>
          <w:highlight w:val="none"/>
          <w:lang w:eastAsia="zh-CN"/>
        </w:rPr>
        <w:t>办</w:t>
      </w:r>
      <w:r>
        <w:rPr>
          <w:rFonts w:hint="eastAsia" w:ascii="仿宋_GB2312" w:hAnsi="宋体" w:eastAsia="仿宋_GB2312"/>
          <w:color w:val="000000"/>
          <w:sz w:val="32"/>
          <w:szCs w:val="32"/>
          <w:highlight w:val="none"/>
        </w:rPr>
        <w:t>下达的批文（编制手册）为准。</w:t>
      </w:r>
    </w:p>
    <w:p>
      <w:pPr>
        <w:keepNext w:val="0"/>
        <w:keepLines w:val="0"/>
        <w:pageBreakBefore w:val="0"/>
        <w:widowControl w:val="0"/>
        <w:shd w:val="clear"/>
        <w:tabs>
          <w:tab w:val="left" w:pos="810"/>
          <w:tab w:val="left" w:pos="945"/>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2.实有在职人数：以</w:t>
      </w:r>
      <w:r>
        <w:rPr>
          <w:rFonts w:hint="eastAsia" w:ascii="仿宋_GB2312" w:eastAsia="仿宋_GB2312"/>
          <w:sz w:val="32"/>
          <w:highlight w:val="none"/>
          <w:lang w:val="en-US" w:eastAsia="zh-CN"/>
        </w:rPr>
        <w:t>工资基金核定单</w:t>
      </w:r>
      <w:r>
        <w:rPr>
          <w:rFonts w:hint="eastAsia" w:ascii="仿宋_GB2312" w:hAnsi="宋体" w:eastAsia="仿宋_GB2312"/>
          <w:color w:val="000000"/>
          <w:sz w:val="32"/>
          <w:szCs w:val="32"/>
          <w:highlight w:val="none"/>
        </w:rPr>
        <w:t xml:space="preserve">为准。 </w:t>
      </w:r>
    </w:p>
    <w:p>
      <w:pPr>
        <w:keepNext w:val="0"/>
        <w:keepLines w:val="0"/>
        <w:pageBreakBefore w:val="0"/>
        <w:widowControl w:val="0"/>
        <w:shd w:val="clear"/>
        <w:tabs>
          <w:tab w:val="left" w:pos="810"/>
          <w:tab w:val="left" w:pos="945"/>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3.离退休、退职实有人数：</w:t>
      </w:r>
      <w:r>
        <w:rPr>
          <w:rFonts w:hint="eastAsia" w:ascii="仿宋_GB2312" w:hAnsi="宋体" w:eastAsia="仿宋_GB2312"/>
          <w:color w:val="000000"/>
          <w:sz w:val="32"/>
          <w:szCs w:val="32"/>
          <w:highlight w:val="none"/>
        </w:rPr>
        <w:t>以</w:t>
      </w:r>
      <w:r>
        <w:rPr>
          <w:rFonts w:hint="eastAsia" w:ascii="仿宋_GB2312" w:eastAsia="仿宋_GB2312"/>
          <w:sz w:val="32"/>
          <w:highlight w:val="none"/>
          <w:lang w:val="en-US" w:eastAsia="zh-CN"/>
        </w:rPr>
        <w:t>工资基金核定单</w:t>
      </w:r>
      <w:r>
        <w:rPr>
          <w:rFonts w:hint="eastAsia" w:ascii="仿宋_GB2312" w:hAnsi="宋体" w:eastAsia="仿宋_GB2312"/>
          <w:color w:val="000000"/>
          <w:sz w:val="32"/>
          <w:szCs w:val="32"/>
          <w:highlight w:val="none"/>
        </w:rPr>
        <w:t xml:space="preserve">为准。 </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lang w:val="en-US" w:eastAsia="zh-CN"/>
        </w:rPr>
        <w:t>4</w:t>
      </w: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eastAsia="zh-CN"/>
        </w:rPr>
        <w:t>其他人员实有人数</w:t>
      </w: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eastAsia="zh-CN"/>
        </w:rPr>
        <w:t>聘用人员</w:t>
      </w:r>
      <w:r>
        <w:rPr>
          <w:rFonts w:hint="eastAsia" w:ascii="仿宋_GB2312" w:hAnsi="宋体" w:eastAsia="仿宋_GB2312"/>
          <w:color w:val="000000"/>
          <w:sz w:val="32"/>
          <w:szCs w:val="32"/>
          <w:highlight w:val="none"/>
        </w:rPr>
        <w:t>填列单位</w:t>
      </w:r>
      <w:r>
        <w:rPr>
          <w:rFonts w:hint="eastAsia" w:ascii="仿宋_GB2312" w:hAnsi="宋体" w:eastAsia="仿宋_GB2312"/>
          <w:color w:val="000000"/>
          <w:sz w:val="32"/>
          <w:szCs w:val="32"/>
          <w:highlight w:val="none"/>
          <w:lang w:eastAsia="zh-CN"/>
        </w:rPr>
        <w:t>长期聘用和临时聘用人员，</w:t>
      </w:r>
      <w:r>
        <w:rPr>
          <w:rFonts w:hint="eastAsia" w:ascii="仿宋_GB2312" w:hAnsi="宋体" w:eastAsia="仿宋_GB2312"/>
          <w:color w:val="000000"/>
          <w:sz w:val="32"/>
          <w:szCs w:val="32"/>
          <w:highlight w:val="none"/>
        </w:rPr>
        <w:t>其中：</w:t>
      </w:r>
      <w:r>
        <w:rPr>
          <w:rFonts w:hint="eastAsia" w:ascii="仿宋_GB2312" w:hAnsi="宋体" w:eastAsia="仿宋_GB2312"/>
          <w:color w:val="000000"/>
          <w:sz w:val="32"/>
          <w:szCs w:val="32"/>
          <w:highlight w:val="none"/>
          <w:lang w:eastAsia="zh-CN"/>
        </w:rPr>
        <w:t>财政核定聘用人员指经县委县政府同意已纳入财政补助范围的聘用人数</w:t>
      </w:r>
      <w:r>
        <w:rPr>
          <w:rFonts w:hint="eastAsia" w:ascii="仿宋_GB2312" w:hAnsi="宋体" w:eastAsia="仿宋_GB2312"/>
          <w:color w:val="000000"/>
          <w:sz w:val="32"/>
          <w:szCs w:val="32"/>
          <w:highlight w:val="none"/>
        </w:rPr>
        <w:t>。遗属人员填列人数以</w:t>
      </w:r>
      <w:r>
        <w:rPr>
          <w:rFonts w:hint="eastAsia" w:ascii="仿宋_GB2312" w:hAnsi="宋体" w:eastAsia="仿宋_GB2312"/>
          <w:color w:val="000000"/>
          <w:sz w:val="32"/>
          <w:szCs w:val="32"/>
          <w:highlight w:val="none"/>
          <w:lang w:eastAsia="zh-CN"/>
        </w:rPr>
        <w:t>县</w:t>
      </w:r>
      <w:r>
        <w:rPr>
          <w:rFonts w:hint="eastAsia" w:ascii="仿宋_GB2312" w:hAnsi="宋体" w:eastAsia="仿宋_GB2312"/>
          <w:color w:val="000000"/>
          <w:sz w:val="32"/>
          <w:szCs w:val="32"/>
          <w:highlight w:val="none"/>
        </w:rPr>
        <w:t>委组织部、人社局的批文为准。</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5.人大代表或政协委员实有人数：</w:t>
      </w:r>
      <w:r>
        <w:rPr>
          <w:rFonts w:hint="eastAsia" w:ascii="仿宋_GB2312" w:hAnsi="宋体" w:eastAsia="仿宋_GB2312"/>
          <w:color w:val="000000"/>
          <w:sz w:val="32"/>
          <w:szCs w:val="32"/>
          <w:highlight w:val="none"/>
          <w:lang w:eastAsia="zh-CN"/>
        </w:rPr>
        <w:t>由人大办和政协办填列，</w:t>
      </w:r>
      <w:r>
        <w:rPr>
          <w:rFonts w:hint="eastAsia" w:ascii="仿宋_GB2312" w:hAnsi="宋体" w:eastAsia="仿宋_GB2312"/>
          <w:color w:val="000000"/>
          <w:sz w:val="32"/>
          <w:szCs w:val="32"/>
          <w:highlight w:val="none"/>
        </w:rPr>
        <w:t>按实际</w:t>
      </w:r>
      <w:r>
        <w:rPr>
          <w:rFonts w:hint="eastAsia" w:ascii="仿宋_GB2312" w:hAnsi="宋体" w:eastAsia="仿宋_GB2312"/>
          <w:color w:val="000000"/>
          <w:sz w:val="32"/>
          <w:szCs w:val="32"/>
          <w:highlight w:val="none"/>
          <w:lang w:eastAsia="zh-CN"/>
        </w:rPr>
        <w:t>代表或委员</w:t>
      </w:r>
      <w:r>
        <w:rPr>
          <w:rFonts w:hint="eastAsia" w:ascii="仿宋_GB2312" w:hAnsi="宋体" w:eastAsia="仿宋_GB2312"/>
          <w:color w:val="000000"/>
          <w:sz w:val="32"/>
          <w:szCs w:val="32"/>
          <w:highlight w:val="none"/>
        </w:rPr>
        <w:t>人数填列。</w:t>
      </w:r>
    </w:p>
    <w:p>
      <w:pPr>
        <w:keepNext w:val="0"/>
        <w:keepLines w:val="0"/>
        <w:pageBreakBefore w:val="0"/>
        <w:widowControl w:val="0"/>
        <w:shd w:val="clear"/>
        <w:tabs>
          <w:tab w:val="left" w:pos="720"/>
          <w:tab w:val="left" w:pos="4320"/>
        </w:tabs>
        <w:kinsoku/>
        <w:wordWrap/>
        <w:overflowPunct/>
        <w:topLinePunct w:val="0"/>
        <w:autoSpaceDE/>
        <w:autoSpaceDN/>
        <w:bidi w:val="0"/>
        <w:adjustRightInd/>
        <w:snapToGrid w:val="0"/>
        <w:spacing w:line="560" w:lineRule="exact"/>
        <w:ind w:left="161" w:leftChars="67" w:right="0" w:rightChars="0" w:firstLine="485" w:firstLineChars="151"/>
        <w:jc w:val="both"/>
        <w:textAlignment w:val="auto"/>
        <w:rPr>
          <w:rFonts w:hint="eastAsia" w:ascii="仿宋_GB2312" w:hAnsi="宋体" w:eastAsia="仿宋_GB2312"/>
          <w:b/>
          <w:bCs/>
          <w:color w:val="000000"/>
          <w:sz w:val="32"/>
          <w:szCs w:val="32"/>
          <w:highlight w:val="none"/>
          <w:lang w:eastAsia="zh-CN"/>
        </w:rPr>
      </w:pPr>
      <w:r>
        <w:rPr>
          <w:rFonts w:hint="eastAsia" w:ascii="仿宋_GB2312" w:hAnsi="宋体" w:eastAsia="仿宋_GB2312"/>
          <w:b/>
          <w:bCs/>
          <w:color w:val="000000"/>
          <w:sz w:val="32"/>
          <w:szCs w:val="32"/>
          <w:highlight w:val="none"/>
          <w:lang w:eastAsia="zh-CN"/>
        </w:rPr>
        <w:t>二、人员经费预算支出基数</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根据20</w:t>
      </w:r>
      <w:r>
        <w:rPr>
          <w:rFonts w:hint="eastAsia" w:ascii="仿宋_GB2312" w:hAnsi="宋体" w:eastAsia="仿宋_GB2312"/>
          <w:color w:val="000000"/>
          <w:sz w:val="32"/>
          <w:szCs w:val="32"/>
          <w:highlight w:val="none"/>
          <w:lang w:val="en-US" w:eastAsia="zh-CN"/>
        </w:rPr>
        <w:t>20</w:t>
      </w:r>
      <w:r>
        <w:rPr>
          <w:rFonts w:hint="eastAsia" w:ascii="仿宋_GB2312" w:hAnsi="宋体" w:eastAsia="仿宋_GB2312"/>
          <w:color w:val="000000"/>
          <w:sz w:val="32"/>
          <w:szCs w:val="32"/>
          <w:highlight w:val="none"/>
        </w:rPr>
        <w:t>年9月份工资</w:t>
      </w:r>
      <w:r>
        <w:rPr>
          <w:rFonts w:hint="eastAsia" w:ascii="仿宋_GB2312" w:hAnsi="宋体" w:eastAsia="仿宋_GB2312"/>
          <w:color w:val="000000"/>
          <w:sz w:val="32"/>
          <w:szCs w:val="32"/>
          <w:highlight w:val="none"/>
          <w:lang w:eastAsia="zh-CN"/>
        </w:rPr>
        <w:t>基金</w:t>
      </w:r>
      <w:r>
        <w:rPr>
          <w:rFonts w:hint="eastAsia" w:ascii="仿宋_GB2312" w:hAnsi="宋体" w:eastAsia="仿宋_GB2312"/>
          <w:color w:val="000000"/>
          <w:sz w:val="32"/>
          <w:szCs w:val="32"/>
          <w:highlight w:val="none"/>
        </w:rPr>
        <w:t>核定单分析填报。</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1.单位在职人员工资。</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在职人员月基本工资：根据工资</w:t>
      </w:r>
      <w:r>
        <w:rPr>
          <w:rFonts w:hint="eastAsia" w:ascii="仿宋_GB2312" w:eastAsia="仿宋_GB2312"/>
          <w:sz w:val="32"/>
          <w:highlight w:val="none"/>
          <w:lang w:val="en-US" w:eastAsia="zh-CN"/>
        </w:rPr>
        <w:t>基金</w:t>
      </w:r>
      <w:r>
        <w:rPr>
          <w:rFonts w:hint="eastAsia" w:ascii="仿宋_GB2312" w:hAnsi="宋体" w:eastAsia="仿宋_GB2312"/>
          <w:color w:val="000000"/>
          <w:sz w:val="32"/>
          <w:szCs w:val="32"/>
          <w:highlight w:val="none"/>
        </w:rPr>
        <w:t>核定单中的基本工资填列。</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sz w:val="32"/>
          <w:szCs w:val="32"/>
          <w:highlight w:val="none"/>
          <w:lang w:eastAsia="zh-CN"/>
        </w:rPr>
      </w:pPr>
      <w:r>
        <w:rPr>
          <w:rFonts w:hint="eastAsia" w:ascii="仿宋_GB2312" w:hAnsi="宋体" w:eastAsia="仿宋_GB2312"/>
          <w:color w:val="000000"/>
          <w:sz w:val="32"/>
          <w:szCs w:val="32"/>
          <w:highlight w:val="none"/>
        </w:rPr>
        <w:t>在职人员月</w:t>
      </w:r>
      <w:r>
        <w:rPr>
          <w:rFonts w:hint="eastAsia" w:ascii="仿宋_GB2312" w:hAnsi="宋体" w:eastAsia="仿宋_GB2312"/>
          <w:color w:val="000000"/>
          <w:sz w:val="32"/>
          <w:szCs w:val="32"/>
          <w:highlight w:val="none"/>
          <w:lang w:eastAsia="zh-CN"/>
        </w:rPr>
        <w:t>地方</w:t>
      </w:r>
      <w:r>
        <w:rPr>
          <w:rFonts w:hint="eastAsia" w:ascii="仿宋_GB2312" w:hAnsi="宋体" w:eastAsia="仿宋_GB2312"/>
          <w:color w:val="000000"/>
          <w:sz w:val="32"/>
          <w:szCs w:val="32"/>
          <w:highlight w:val="none"/>
        </w:rPr>
        <w:t>津</w:t>
      </w:r>
      <w:r>
        <w:rPr>
          <w:rFonts w:hint="eastAsia" w:ascii="仿宋_GB2312" w:hAnsi="宋体" w:eastAsia="仿宋_GB2312"/>
          <w:color w:val="000000"/>
          <w:sz w:val="32"/>
          <w:szCs w:val="32"/>
          <w:highlight w:val="none"/>
          <w:lang w:eastAsia="zh-CN"/>
        </w:rPr>
        <w:t>补</w:t>
      </w:r>
      <w:r>
        <w:rPr>
          <w:rFonts w:hint="eastAsia" w:ascii="仿宋_GB2312" w:hAnsi="宋体" w:eastAsia="仿宋_GB2312"/>
          <w:color w:val="000000"/>
          <w:sz w:val="32"/>
          <w:szCs w:val="32"/>
          <w:highlight w:val="none"/>
        </w:rPr>
        <w:t>贴：根</w:t>
      </w:r>
      <w:r>
        <w:rPr>
          <w:rFonts w:hint="eastAsia" w:ascii="仿宋_GB2312" w:hAnsi="宋体" w:eastAsia="仿宋_GB2312"/>
          <w:sz w:val="32"/>
          <w:szCs w:val="32"/>
          <w:highlight w:val="none"/>
        </w:rPr>
        <w:t>据工资</w:t>
      </w:r>
      <w:r>
        <w:rPr>
          <w:rFonts w:hint="eastAsia" w:ascii="仿宋_GB2312" w:hAnsi="宋体" w:eastAsia="仿宋_GB2312"/>
          <w:sz w:val="32"/>
          <w:szCs w:val="32"/>
          <w:highlight w:val="none"/>
          <w:lang w:eastAsia="zh-CN"/>
        </w:rPr>
        <w:t>花名册中的津贴补贴</w:t>
      </w:r>
      <w:r>
        <w:rPr>
          <w:rFonts w:hint="eastAsia" w:ascii="仿宋_GB2312" w:hAnsi="宋体" w:eastAsia="仿宋_GB2312"/>
          <w:sz w:val="32"/>
          <w:szCs w:val="32"/>
          <w:highlight w:val="none"/>
        </w:rPr>
        <w:t>填列</w:t>
      </w:r>
      <w:r>
        <w:rPr>
          <w:rFonts w:hint="eastAsia" w:ascii="仿宋_GB2312" w:hAnsi="宋体" w:eastAsia="仿宋_GB2312"/>
          <w:sz w:val="32"/>
          <w:szCs w:val="32"/>
          <w:highlight w:val="none"/>
          <w:lang w:eastAsia="zh-CN"/>
        </w:rPr>
        <w:t>，仅包含衍称津贴</w:t>
      </w:r>
      <w:r>
        <w:rPr>
          <w:rFonts w:hint="eastAsia" w:ascii="仿宋_GB2312" w:hAnsi="宋体" w:eastAsia="仿宋_GB2312"/>
          <w:sz w:val="32"/>
          <w:szCs w:val="32"/>
          <w:highlight w:val="none"/>
          <w:lang w:val="en-US" w:eastAsia="zh-CN"/>
        </w:rPr>
        <w:t>、教护津贴、浮动工资、</w:t>
      </w:r>
      <w:r>
        <w:rPr>
          <w:rFonts w:hint="eastAsia" w:ascii="仿宋_GB2312" w:hAnsi="宋体" w:eastAsia="仿宋_GB2312"/>
          <w:sz w:val="32"/>
          <w:szCs w:val="32"/>
          <w:highlight w:val="none"/>
          <w:lang w:eastAsia="zh-CN"/>
        </w:rPr>
        <w:t>工作津贴和</w:t>
      </w:r>
      <w:r>
        <w:rPr>
          <w:rFonts w:hint="eastAsia" w:ascii="仿宋_GB2312" w:hAnsi="宋体" w:eastAsia="仿宋_GB2312"/>
          <w:sz w:val="32"/>
          <w:szCs w:val="32"/>
          <w:highlight w:val="none"/>
          <w:lang w:val="en-US" w:eastAsia="zh-CN"/>
        </w:rPr>
        <w:t>生活补贴</w:t>
      </w:r>
      <w:r>
        <w:rPr>
          <w:rFonts w:hint="eastAsia" w:ascii="仿宋_GB2312" w:hAnsi="宋体" w:eastAsia="仿宋_GB2312"/>
          <w:sz w:val="32"/>
          <w:szCs w:val="32"/>
          <w:highlight w:val="none"/>
          <w:lang w:eastAsia="zh-CN"/>
        </w:rPr>
        <w:t>五项。　</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在职人员</w:t>
      </w:r>
      <w:r>
        <w:rPr>
          <w:rFonts w:hint="eastAsia" w:ascii="仿宋_GB2312" w:hAnsi="宋体" w:eastAsia="仿宋_GB2312"/>
          <w:sz w:val="32"/>
          <w:szCs w:val="32"/>
          <w:highlight w:val="none"/>
          <w:lang w:eastAsia="zh-CN"/>
        </w:rPr>
        <w:t>月</w:t>
      </w:r>
      <w:r>
        <w:rPr>
          <w:rFonts w:hint="eastAsia" w:ascii="仿宋_GB2312" w:hAnsi="宋体" w:eastAsia="仿宋_GB2312"/>
          <w:sz w:val="32"/>
          <w:szCs w:val="32"/>
          <w:highlight w:val="none"/>
        </w:rPr>
        <w:t>绩效工资：</w:t>
      </w:r>
      <w:r>
        <w:rPr>
          <w:rFonts w:hint="eastAsia" w:ascii="仿宋_GB2312" w:hAnsi="宋体" w:eastAsia="仿宋_GB2312"/>
          <w:sz w:val="32"/>
          <w:szCs w:val="32"/>
          <w:highlight w:val="none"/>
          <w:lang w:eastAsia="zh-CN"/>
        </w:rPr>
        <w:t>实行绩效工资单位填报，</w:t>
      </w:r>
      <w:r>
        <w:rPr>
          <w:rFonts w:hint="eastAsia" w:ascii="仿宋_GB2312" w:hAnsi="宋体" w:eastAsia="仿宋_GB2312"/>
          <w:sz w:val="32"/>
          <w:szCs w:val="32"/>
          <w:highlight w:val="none"/>
        </w:rPr>
        <w:t>根据人社局核定的</w:t>
      </w:r>
      <w:r>
        <w:rPr>
          <w:rFonts w:hint="eastAsia" w:ascii="仿宋_GB2312" w:hAnsi="宋体" w:eastAsia="仿宋_GB2312"/>
          <w:sz w:val="32"/>
          <w:szCs w:val="32"/>
          <w:highlight w:val="none"/>
          <w:lang w:eastAsia="zh-CN"/>
        </w:rPr>
        <w:t>基础性、奖励性</w:t>
      </w:r>
      <w:r>
        <w:rPr>
          <w:rFonts w:hint="eastAsia" w:ascii="仿宋_GB2312" w:hAnsi="宋体" w:eastAsia="仿宋_GB2312"/>
          <w:sz w:val="32"/>
          <w:szCs w:val="32"/>
          <w:highlight w:val="none"/>
        </w:rPr>
        <w:t>绩效工资总量填</w:t>
      </w:r>
      <w:r>
        <w:rPr>
          <w:rFonts w:hint="eastAsia" w:ascii="仿宋_GB2312" w:hAnsi="宋体" w:eastAsia="仿宋_GB2312"/>
          <w:color w:val="000000"/>
          <w:sz w:val="32"/>
          <w:szCs w:val="32"/>
          <w:highlight w:val="none"/>
          <w:lang w:eastAsia="zh-CN"/>
        </w:rPr>
        <w:t>列</w:t>
      </w:r>
      <w:r>
        <w:rPr>
          <w:rFonts w:hint="eastAsia" w:ascii="仿宋_GB2312" w:hAnsi="宋体" w:eastAsia="仿宋_GB2312"/>
          <w:sz w:val="32"/>
          <w:szCs w:val="32"/>
          <w:highlight w:val="none"/>
        </w:rPr>
        <w:t>。</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在职人员</w:t>
      </w:r>
      <w:r>
        <w:rPr>
          <w:rFonts w:hint="eastAsia" w:ascii="仿宋_GB2312" w:hAnsi="宋体" w:eastAsia="仿宋_GB2312"/>
          <w:sz w:val="32"/>
          <w:szCs w:val="32"/>
          <w:highlight w:val="none"/>
          <w:lang w:eastAsia="zh-CN"/>
        </w:rPr>
        <w:t>月特岗津贴</w:t>
      </w:r>
      <w:r>
        <w:rPr>
          <w:rFonts w:hint="eastAsia" w:ascii="仿宋_GB2312" w:hAnsi="宋体" w:eastAsia="仿宋_GB2312"/>
          <w:sz w:val="32"/>
          <w:szCs w:val="32"/>
          <w:highlight w:val="none"/>
        </w:rPr>
        <w:t>：根据人社局核定的</w:t>
      </w:r>
      <w:r>
        <w:rPr>
          <w:rFonts w:hint="eastAsia" w:ascii="仿宋_GB2312" w:hAnsi="宋体" w:eastAsia="仿宋_GB2312"/>
          <w:sz w:val="32"/>
          <w:szCs w:val="32"/>
          <w:highlight w:val="none"/>
          <w:lang w:eastAsia="zh-CN"/>
        </w:rPr>
        <w:t>工资花名册中的特岗津贴</w:t>
      </w:r>
      <w:r>
        <w:rPr>
          <w:rFonts w:hint="eastAsia" w:ascii="仿宋_GB2312" w:hAnsi="宋体" w:eastAsia="仿宋_GB2312"/>
          <w:sz w:val="32"/>
          <w:szCs w:val="32"/>
          <w:highlight w:val="none"/>
        </w:rPr>
        <w:t>填</w:t>
      </w:r>
      <w:r>
        <w:rPr>
          <w:rFonts w:hint="eastAsia" w:ascii="仿宋_GB2312" w:hAnsi="宋体" w:eastAsia="仿宋_GB2312"/>
          <w:color w:val="000000"/>
          <w:sz w:val="32"/>
          <w:szCs w:val="32"/>
          <w:highlight w:val="none"/>
          <w:lang w:eastAsia="zh-CN"/>
        </w:rPr>
        <w:t>列</w:t>
      </w:r>
      <w:r>
        <w:rPr>
          <w:rFonts w:hint="eastAsia" w:ascii="仿宋_GB2312" w:hAnsi="宋体" w:eastAsia="仿宋_GB2312"/>
          <w:sz w:val="32"/>
          <w:szCs w:val="32"/>
          <w:highlight w:val="none"/>
        </w:rPr>
        <w:t>。</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在职人员</w:t>
      </w:r>
      <w:r>
        <w:rPr>
          <w:rFonts w:hint="eastAsia" w:ascii="仿宋_GB2312" w:hAnsi="宋体" w:eastAsia="仿宋_GB2312"/>
          <w:sz w:val="32"/>
          <w:szCs w:val="32"/>
          <w:highlight w:val="none"/>
          <w:lang w:eastAsia="zh-CN"/>
        </w:rPr>
        <w:t xml:space="preserve">月乡镇工作补贴及人民警察工作日之外加班补贴 </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乡镇工作补贴</w:t>
      </w:r>
      <w:r>
        <w:rPr>
          <w:rFonts w:hint="eastAsia" w:ascii="仿宋_GB2312" w:hAnsi="宋体" w:eastAsia="仿宋_GB2312"/>
          <w:sz w:val="32"/>
          <w:szCs w:val="32"/>
          <w:highlight w:val="none"/>
        </w:rPr>
        <w:t>根据人社局核定的</w:t>
      </w:r>
      <w:r>
        <w:rPr>
          <w:rFonts w:hint="eastAsia" w:ascii="仿宋_GB2312" w:hAnsi="宋体" w:eastAsia="仿宋_GB2312"/>
          <w:sz w:val="32"/>
          <w:szCs w:val="32"/>
          <w:highlight w:val="none"/>
          <w:lang w:eastAsia="zh-CN"/>
        </w:rPr>
        <w:t>工资花名册中的乡镇工作补贴</w:t>
      </w:r>
      <w:r>
        <w:rPr>
          <w:rFonts w:hint="eastAsia" w:ascii="仿宋_GB2312" w:hAnsi="宋体" w:eastAsia="仿宋_GB2312"/>
          <w:sz w:val="32"/>
          <w:szCs w:val="32"/>
          <w:highlight w:val="none"/>
        </w:rPr>
        <w:t>填</w:t>
      </w:r>
      <w:r>
        <w:rPr>
          <w:rFonts w:hint="eastAsia" w:ascii="仿宋_GB2312" w:hAnsi="宋体" w:eastAsia="仿宋_GB2312"/>
          <w:color w:val="000000"/>
          <w:sz w:val="32"/>
          <w:szCs w:val="32"/>
          <w:highlight w:val="none"/>
          <w:lang w:eastAsia="zh-CN"/>
        </w:rPr>
        <w:t>列</w:t>
      </w:r>
      <w:r>
        <w:rPr>
          <w:rFonts w:hint="eastAsia" w:ascii="仿宋_GB2312" w:hAnsi="宋体" w:eastAsia="仿宋_GB2312"/>
          <w:sz w:val="32"/>
          <w:szCs w:val="32"/>
          <w:highlight w:val="none"/>
          <w:lang w:eastAsia="zh-CN"/>
        </w:rPr>
        <w:t>，人民警察工作日之外加班补贴由单位</w:t>
      </w:r>
      <w:r>
        <w:rPr>
          <w:rFonts w:hint="eastAsia" w:ascii="仿宋_GB2312" w:hAnsi="宋体" w:eastAsia="仿宋_GB2312"/>
          <w:color w:val="000000"/>
          <w:sz w:val="32"/>
          <w:szCs w:val="32"/>
          <w:highlight w:val="none"/>
        </w:rPr>
        <w:t>根据</w:t>
      </w:r>
      <w:r>
        <w:rPr>
          <w:rFonts w:hint="eastAsia" w:ascii="仿宋_GB2312" w:hAnsi="宋体" w:eastAsia="仿宋_GB2312"/>
          <w:sz w:val="32"/>
          <w:szCs w:val="32"/>
          <w:highlight w:val="none"/>
          <w:lang w:eastAsia="zh-CN"/>
        </w:rPr>
        <w:t>符合政策规定可享受的</w:t>
      </w:r>
      <w:r>
        <w:rPr>
          <w:rFonts w:hint="eastAsia" w:ascii="仿宋_GB2312" w:hAnsi="宋体" w:eastAsia="仿宋_GB2312"/>
          <w:sz w:val="32"/>
          <w:szCs w:val="32"/>
          <w:highlight w:val="none"/>
          <w:lang w:val="en-US" w:eastAsia="zh-CN"/>
        </w:rPr>
        <w:t>实际人数和标准填</w:t>
      </w:r>
      <w:r>
        <w:rPr>
          <w:rFonts w:hint="eastAsia" w:ascii="仿宋_GB2312" w:hAnsi="宋体" w:eastAsia="仿宋_GB2312"/>
          <w:color w:val="000000"/>
          <w:sz w:val="32"/>
          <w:szCs w:val="32"/>
          <w:highlight w:val="none"/>
          <w:lang w:eastAsia="zh-CN"/>
        </w:rPr>
        <w:t>列</w:t>
      </w:r>
      <w:r>
        <w:rPr>
          <w:rFonts w:hint="eastAsia" w:ascii="仿宋_GB2312" w:hAnsi="宋体" w:eastAsia="仿宋_GB2312"/>
          <w:sz w:val="32"/>
          <w:szCs w:val="32"/>
          <w:highlight w:val="none"/>
          <w:lang w:val="en-US" w:eastAsia="zh-CN"/>
        </w:rPr>
        <w:t>。</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color w:val="000000"/>
          <w:sz w:val="32"/>
          <w:szCs w:val="32"/>
          <w:highlight w:val="none"/>
          <w:lang w:val="en-US" w:eastAsia="zh-CN"/>
        </w:rPr>
      </w:pPr>
      <w:r>
        <w:rPr>
          <w:rFonts w:hint="eastAsia" w:ascii="仿宋_GB2312" w:hAnsi="宋体" w:eastAsia="仿宋_GB2312"/>
          <w:sz w:val="32"/>
          <w:szCs w:val="32"/>
          <w:highlight w:val="none"/>
          <w:lang w:val="en-US" w:eastAsia="zh-CN"/>
        </w:rPr>
        <w:t>在职人员月公务交通补贴：党政机关和参公事业单位</w:t>
      </w:r>
      <w:r>
        <w:rPr>
          <w:rFonts w:hint="eastAsia" w:ascii="仿宋_GB2312" w:hAnsi="宋体" w:eastAsia="仿宋_GB2312"/>
          <w:color w:val="000000"/>
          <w:sz w:val="32"/>
          <w:szCs w:val="32"/>
          <w:highlight w:val="none"/>
        </w:rPr>
        <w:t>根据</w:t>
      </w:r>
      <w:r>
        <w:rPr>
          <w:rFonts w:hint="eastAsia" w:ascii="仿宋_GB2312" w:hAnsi="宋体" w:eastAsia="仿宋_GB2312"/>
          <w:sz w:val="32"/>
          <w:szCs w:val="32"/>
          <w:highlight w:val="none"/>
          <w:lang w:val="en-US" w:eastAsia="zh-CN"/>
        </w:rPr>
        <w:t>行政级别工作人员公务交通补贴标准</w:t>
      </w:r>
      <w:r>
        <w:rPr>
          <w:rFonts w:hint="eastAsia" w:ascii="仿宋_GB2312" w:hAnsi="宋体" w:eastAsia="仿宋_GB2312"/>
          <w:sz w:val="32"/>
          <w:szCs w:val="32"/>
          <w:highlight w:val="none"/>
        </w:rPr>
        <w:t>填列</w:t>
      </w: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eastAsia="zh-CN"/>
        </w:rPr>
        <w:t>各行政级别工作人员公务交通补贴标准：正处级每人每月</w:t>
      </w:r>
      <w:r>
        <w:rPr>
          <w:rFonts w:hint="eastAsia" w:ascii="仿宋_GB2312" w:hAnsi="宋体" w:eastAsia="仿宋_GB2312"/>
          <w:color w:val="000000"/>
          <w:sz w:val="32"/>
          <w:szCs w:val="32"/>
          <w:highlight w:val="none"/>
          <w:lang w:val="en-US" w:eastAsia="zh-CN"/>
        </w:rPr>
        <w:t>1040元，副处级每人每月920元，正科级每人每月650元，副科级每人每月580元，科员及以下每人每月500元。</w:t>
      </w:r>
    </w:p>
    <w:p>
      <w:pPr>
        <w:keepNext w:val="0"/>
        <w:keepLines w:val="0"/>
        <w:pageBreakBefore w:val="0"/>
        <w:widowControl w:val="0"/>
        <w:numPr>
          <w:ilvl w:val="0"/>
          <w:numId w:val="1"/>
        </w:numPr>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内部退养人员工资。</w:t>
      </w:r>
    </w:p>
    <w:p>
      <w:pPr>
        <w:keepNext w:val="0"/>
        <w:keepLines w:val="0"/>
        <w:pageBreakBefore w:val="0"/>
        <w:widowControl w:val="0"/>
        <w:numPr>
          <w:ilvl w:val="0"/>
          <w:numId w:val="0"/>
        </w:numPr>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sz w:val="32"/>
          <w:szCs w:val="32"/>
          <w:highlight w:val="none"/>
          <w:lang w:eastAsia="zh-CN"/>
        </w:rPr>
      </w:pPr>
      <w:r>
        <w:rPr>
          <w:rFonts w:hint="eastAsia" w:ascii="仿宋_GB2312" w:hAnsi="宋体" w:eastAsia="仿宋_GB2312"/>
          <w:color w:val="000000"/>
          <w:sz w:val="32"/>
          <w:szCs w:val="32"/>
          <w:highlight w:val="none"/>
          <w:lang w:val="en-US" w:eastAsia="zh-CN"/>
        </w:rPr>
        <w:t>月档案工资：</w:t>
      </w:r>
      <w:r>
        <w:rPr>
          <w:rFonts w:hint="eastAsia" w:ascii="仿宋_GB2312" w:hAnsi="宋体" w:eastAsia="仿宋_GB2312"/>
          <w:color w:val="000000"/>
          <w:sz w:val="32"/>
          <w:szCs w:val="32"/>
          <w:highlight w:val="none"/>
        </w:rPr>
        <w:t>根据</w:t>
      </w:r>
      <w:r>
        <w:rPr>
          <w:rFonts w:hint="eastAsia" w:ascii="仿宋_GB2312" w:hAnsi="宋体" w:eastAsia="仿宋_GB2312"/>
          <w:sz w:val="32"/>
          <w:szCs w:val="32"/>
          <w:highlight w:val="none"/>
        </w:rPr>
        <w:t>人社局核定的</w:t>
      </w:r>
      <w:r>
        <w:rPr>
          <w:rFonts w:hint="eastAsia" w:ascii="仿宋_GB2312" w:hAnsi="宋体" w:eastAsia="仿宋_GB2312"/>
          <w:sz w:val="32"/>
          <w:szCs w:val="32"/>
          <w:highlight w:val="none"/>
          <w:lang w:eastAsia="zh-CN"/>
        </w:rPr>
        <w:t>工资花名册中的基本工资和绩效工资填列。</w:t>
      </w:r>
    </w:p>
    <w:p>
      <w:pPr>
        <w:keepNext w:val="0"/>
        <w:keepLines w:val="0"/>
        <w:pageBreakBefore w:val="0"/>
        <w:widowControl w:val="0"/>
        <w:numPr>
          <w:ilvl w:val="0"/>
          <w:numId w:val="0"/>
        </w:numPr>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月实发工资：</w:t>
      </w:r>
      <w:r>
        <w:rPr>
          <w:rFonts w:hint="eastAsia" w:ascii="仿宋_GB2312" w:hAnsi="宋体" w:eastAsia="仿宋_GB2312"/>
          <w:color w:val="000000"/>
          <w:sz w:val="32"/>
          <w:szCs w:val="32"/>
          <w:highlight w:val="none"/>
        </w:rPr>
        <w:t>根据</w:t>
      </w:r>
      <w:r>
        <w:rPr>
          <w:rFonts w:hint="eastAsia" w:ascii="仿宋_GB2312" w:hAnsi="宋体" w:eastAsia="仿宋_GB2312"/>
          <w:sz w:val="32"/>
          <w:szCs w:val="32"/>
          <w:highlight w:val="none"/>
          <w:lang w:eastAsia="zh-CN"/>
        </w:rPr>
        <w:t>档案工资乘以实发工资比例填</w:t>
      </w:r>
      <w:r>
        <w:rPr>
          <w:rFonts w:hint="eastAsia" w:ascii="仿宋_GB2312" w:hAnsi="宋体" w:eastAsia="仿宋_GB2312"/>
          <w:color w:val="000000"/>
          <w:sz w:val="32"/>
          <w:szCs w:val="32"/>
          <w:highlight w:val="none"/>
          <w:lang w:eastAsia="zh-CN"/>
        </w:rPr>
        <w:t>列</w:t>
      </w:r>
      <w:r>
        <w:rPr>
          <w:rFonts w:hint="eastAsia" w:ascii="仿宋_GB2312" w:hAnsi="宋体" w:eastAsia="仿宋_GB2312"/>
          <w:sz w:val="32"/>
          <w:szCs w:val="32"/>
          <w:highlight w:val="none"/>
          <w:lang w:eastAsia="zh-CN"/>
        </w:rPr>
        <w:t>。</w:t>
      </w:r>
    </w:p>
    <w:p>
      <w:pPr>
        <w:keepNext w:val="0"/>
        <w:keepLines w:val="0"/>
        <w:pageBreakBefore w:val="0"/>
        <w:widowControl w:val="0"/>
        <w:numPr>
          <w:ilvl w:val="0"/>
          <w:numId w:val="1"/>
        </w:numPr>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在职在岗人员月其他工作性补贴：党政机关和参公事业单位</w:t>
      </w:r>
      <w:r>
        <w:rPr>
          <w:rFonts w:hint="eastAsia" w:ascii="仿宋_GB2312" w:hAnsi="宋体" w:eastAsia="仿宋_GB2312"/>
          <w:color w:val="000000"/>
          <w:sz w:val="32"/>
          <w:szCs w:val="32"/>
          <w:highlight w:val="none"/>
        </w:rPr>
        <w:t>根据</w:t>
      </w:r>
      <w:r>
        <w:rPr>
          <w:rFonts w:hint="eastAsia" w:ascii="仿宋_GB2312" w:hAnsi="宋体" w:eastAsia="仿宋_GB2312"/>
          <w:sz w:val="32"/>
          <w:szCs w:val="32"/>
          <w:highlight w:val="none"/>
          <w:lang w:val="en-US" w:eastAsia="zh-CN"/>
        </w:rPr>
        <w:t>对应相应级别的通讯费和加班工资之和填</w:t>
      </w:r>
      <w:r>
        <w:rPr>
          <w:rFonts w:hint="eastAsia" w:ascii="仿宋_GB2312" w:hAnsi="宋体" w:eastAsia="仿宋_GB2312"/>
          <w:color w:val="000000"/>
          <w:sz w:val="32"/>
          <w:szCs w:val="32"/>
          <w:highlight w:val="none"/>
          <w:lang w:eastAsia="zh-CN"/>
        </w:rPr>
        <w:t>列</w:t>
      </w:r>
      <w:r>
        <w:rPr>
          <w:rFonts w:hint="eastAsia" w:ascii="仿宋_GB2312" w:hAnsi="宋体" w:eastAsia="仿宋_GB2312"/>
          <w:sz w:val="32"/>
          <w:szCs w:val="32"/>
          <w:highlight w:val="none"/>
          <w:lang w:val="en-US" w:eastAsia="zh-CN"/>
        </w:rPr>
        <w:t>。</w:t>
      </w:r>
    </w:p>
    <w:p>
      <w:pPr>
        <w:keepNext w:val="0"/>
        <w:keepLines w:val="0"/>
        <w:pageBreakBefore w:val="0"/>
        <w:widowControl w:val="0"/>
        <w:numPr>
          <w:ilvl w:val="0"/>
          <w:numId w:val="1"/>
        </w:numPr>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临聘人员月工资：</w:t>
      </w:r>
      <w:r>
        <w:rPr>
          <w:rFonts w:hint="eastAsia" w:ascii="仿宋_GB2312" w:hAnsi="宋体" w:eastAsia="仿宋_GB2312"/>
          <w:color w:val="000000"/>
          <w:sz w:val="32"/>
          <w:szCs w:val="32"/>
          <w:highlight w:val="none"/>
        </w:rPr>
        <w:t>根据</w:t>
      </w:r>
      <w:r>
        <w:rPr>
          <w:rFonts w:hint="eastAsia" w:ascii="仿宋_GB2312" w:hAnsi="宋体" w:eastAsia="仿宋_GB2312"/>
          <w:sz w:val="32"/>
          <w:szCs w:val="32"/>
          <w:highlight w:val="none"/>
          <w:lang w:val="en-US" w:eastAsia="zh-CN"/>
        </w:rPr>
        <w:t>单位工资花名册填报，其中：财政核定临聘人员按财政补助标准乘以人数填</w:t>
      </w:r>
      <w:r>
        <w:rPr>
          <w:rFonts w:hint="eastAsia" w:ascii="仿宋_GB2312" w:hAnsi="宋体" w:eastAsia="仿宋_GB2312"/>
          <w:color w:val="000000"/>
          <w:sz w:val="32"/>
          <w:szCs w:val="32"/>
          <w:highlight w:val="none"/>
          <w:lang w:eastAsia="zh-CN"/>
        </w:rPr>
        <w:t>列</w:t>
      </w:r>
      <w:r>
        <w:rPr>
          <w:rFonts w:hint="eastAsia" w:ascii="仿宋_GB2312" w:hAnsi="宋体" w:eastAsia="仿宋_GB2312"/>
          <w:sz w:val="32"/>
          <w:szCs w:val="32"/>
          <w:highlight w:val="none"/>
          <w:lang w:val="en-US" w:eastAsia="zh-CN"/>
        </w:rPr>
        <w:t>。</w:t>
      </w:r>
    </w:p>
    <w:p>
      <w:pPr>
        <w:keepNext w:val="0"/>
        <w:keepLines w:val="0"/>
        <w:pageBreakBefore w:val="0"/>
        <w:widowControl w:val="0"/>
        <w:numPr>
          <w:ilvl w:val="0"/>
          <w:numId w:val="1"/>
        </w:numPr>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sz w:val="32"/>
          <w:szCs w:val="32"/>
          <w:highlight w:val="none"/>
          <w:lang w:val="en-US" w:eastAsia="zh-CN"/>
        </w:rPr>
        <w:t>正式离退休、退职人员离退月工资。</w:t>
      </w:r>
      <w:r>
        <w:rPr>
          <w:rFonts w:hint="eastAsia" w:ascii="仿宋_GB2312" w:hAnsi="宋体" w:eastAsia="仿宋_GB2312"/>
          <w:color w:val="000000"/>
          <w:sz w:val="32"/>
          <w:szCs w:val="32"/>
          <w:highlight w:val="none"/>
        </w:rPr>
        <w:t>根据</w:t>
      </w:r>
      <w:r>
        <w:rPr>
          <w:rFonts w:hint="eastAsia" w:ascii="仿宋_GB2312" w:hAnsi="宋体" w:eastAsia="仿宋_GB2312"/>
          <w:color w:val="000000"/>
          <w:sz w:val="32"/>
          <w:szCs w:val="32"/>
          <w:highlight w:val="none"/>
          <w:lang w:eastAsia="zh-CN"/>
        </w:rPr>
        <w:t>离退休人员工资花名册上</w:t>
      </w:r>
      <w:r>
        <w:rPr>
          <w:rFonts w:hint="eastAsia" w:ascii="仿宋_GB2312" w:hAnsi="宋体" w:eastAsia="仿宋_GB2312"/>
          <w:color w:val="000000"/>
          <w:sz w:val="32"/>
          <w:szCs w:val="32"/>
          <w:highlight w:val="none"/>
        </w:rPr>
        <w:t>的</w:t>
      </w:r>
      <w:r>
        <w:rPr>
          <w:rFonts w:hint="eastAsia" w:ascii="仿宋_GB2312" w:hAnsi="宋体" w:eastAsia="仿宋_GB2312"/>
          <w:color w:val="000000"/>
          <w:sz w:val="32"/>
          <w:szCs w:val="32"/>
          <w:highlight w:val="none"/>
          <w:lang w:eastAsia="zh-CN"/>
        </w:rPr>
        <w:t>基本养老金</w:t>
      </w:r>
      <w:r>
        <w:rPr>
          <w:rFonts w:hint="eastAsia" w:ascii="仿宋_GB2312" w:hAnsi="宋体" w:eastAsia="仿宋_GB2312"/>
          <w:color w:val="000000"/>
          <w:sz w:val="32"/>
          <w:szCs w:val="32"/>
          <w:highlight w:val="none"/>
        </w:rPr>
        <w:t>填列。</w:t>
      </w:r>
    </w:p>
    <w:p>
      <w:pPr>
        <w:keepNext w:val="0"/>
        <w:keepLines w:val="0"/>
        <w:pageBreakBefore w:val="0"/>
        <w:widowControl w:val="0"/>
        <w:numPr>
          <w:ilvl w:val="0"/>
          <w:numId w:val="1"/>
        </w:numPr>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离退休（职）人员高龄归侨劳模厦补等</w:t>
      </w:r>
      <w:r>
        <w:rPr>
          <w:rFonts w:hint="eastAsia" w:ascii="仿宋_GB2312" w:hAnsi="宋体" w:eastAsia="仿宋_GB2312"/>
          <w:color w:val="000000"/>
          <w:sz w:val="32"/>
          <w:szCs w:val="32"/>
          <w:highlight w:val="none"/>
          <w:lang w:eastAsia="zh-CN"/>
        </w:rPr>
        <w:t>月</w:t>
      </w:r>
      <w:r>
        <w:rPr>
          <w:rFonts w:hint="eastAsia" w:ascii="仿宋_GB2312" w:hAnsi="宋体" w:eastAsia="仿宋_GB2312"/>
          <w:color w:val="000000"/>
          <w:sz w:val="32"/>
          <w:szCs w:val="32"/>
          <w:highlight w:val="none"/>
        </w:rPr>
        <w:t>补贴</w:t>
      </w:r>
      <w:r>
        <w:rPr>
          <w:rFonts w:hint="eastAsia" w:ascii="仿宋_GB2312" w:hAnsi="宋体" w:eastAsia="仿宋_GB2312"/>
          <w:color w:val="000000"/>
          <w:sz w:val="32"/>
          <w:szCs w:val="32"/>
          <w:highlight w:val="none"/>
          <w:lang w:eastAsia="zh-CN"/>
        </w:rPr>
        <w:t>：根据离退休人员工资花名册上的高龄补贴、归侨补贴、劳模津贴、厦门特区补贴等填列。</w:t>
      </w:r>
    </w:p>
    <w:p>
      <w:pPr>
        <w:keepNext w:val="0"/>
        <w:keepLines w:val="0"/>
        <w:pageBreakBefore w:val="0"/>
        <w:widowControl w:val="0"/>
        <w:numPr>
          <w:ilvl w:val="0"/>
          <w:numId w:val="1"/>
        </w:numPr>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遗属</w:t>
      </w:r>
      <w:r>
        <w:rPr>
          <w:rFonts w:hint="eastAsia" w:ascii="仿宋_GB2312" w:hAnsi="宋体" w:eastAsia="仿宋_GB2312"/>
          <w:color w:val="000000"/>
          <w:sz w:val="32"/>
          <w:szCs w:val="32"/>
          <w:highlight w:val="none"/>
          <w:lang w:eastAsia="zh-CN"/>
        </w:rPr>
        <w:t>月</w:t>
      </w:r>
      <w:r>
        <w:rPr>
          <w:rFonts w:hint="eastAsia" w:ascii="仿宋_GB2312" w:hAnsi="宋体" w:eastAsia="仿宋_GB2312"/>
          <w:color w:val="000000"/>
          <w:sz w:val="32"/>
          <w:szCs w:val="32"/>
          <w:highlight w:val="none"/>
        </w:rPr>
        <w:t>生活补助</w:t>
      </w:r>
      <w:r>
        <w:rPr>
          <w:rFonts w:hint="eastAsia" w:ascii="仿宋_GB2312" w:hAnsi="宋体" w:eastAsia="仿宋_GB2312"/>
          <w:color w:val="000000"/>
          <w:sz w:val="32"/>
          <w:szCs w:val="32"/>
          <w:highlight w:val="none"/>
          <w:lang w:eastAsia="zh-CN"/>
        </w:rPr>
        <w:t>：根据遗属人员工资花名册填列。</w:t>
      </w:r>
    </w:p>
    <w:p>
      <w:pPr>
        <w:keepNext w:val="0"/>
        <w:keepLines w:val="0"/>
        <w:pageBreakBefore w:val="0"/>
        <w:widowControl w:val="0"/>
        <w:numPr>
          <w:ilvl w:val="0"/>
          <w:numId w:val="0"/>
        </w:numPr>
        <w:shd w:val="clear"/>
        <w:tabs>
          <w:tab w:val="left" w:pos="810"/>
          <w:tab w:val="left" w:pos="4320"/>
        </w:tabs>
        <w:kinsoku/>
        <w:wordWrap/>
        <w:overflowPunct/>
        <w:topLinePunct w:val="0"/>
        <w:autoSpaceDE/>
        <w:autoSpaceDN/>
        <w:bidi w:val="0"/>
        <w:adjustRightInd/>
        <w:snapToGrid w:val="0"/>
        <w:spacing w:line="560" w:lineRule="exact"/>
        <w:ind w:right="0" w:rightChars="0" w:firstLine="640"/>
        <w:jc w:val="both"/>
        <w:textAlignment w:val="auto"/>
        <w:rPr>
          <w:rFonts w:hint="eastAsia" w:ascii="仿宋_GB2312" w:hAnsi="宋体" w:eastAsia="仿宋_GB2312"/>
          <w:b/>
          <w:bCs/>
          <w:color w:val="000000"/>
          <w:sz w:val="32"/>
          <w:szCs w:val="32"/>
          <w:highlight w:val="none"/>
          <w:lang w:val="en-US" w:eastAsia="zh-CN"/>
        </w:rPr>
      </w:pPr>
      <w:r>
        <w:rPr>
          <w:rFonts w:hint="eastAsia" w:ascii="仿宋_GB2312" w:hAnsi="宋体" w:eastAsia="仿宋_GB2312"/>
          <w:b/>
          <w:bCs/>
          <w:color w:val="000000"/>
          <w:sz w:val="32"/>
          <w:szCs w:val="32"/>
          <w:highlight w:val="none"/>
          <w:lang w:val="en-US" w:eastAsia="zh-CN"/>
        </w:rPr>
        <w:t>三、学校基本情况</w:t>
      </w:r>
    </w:p>
    <w:p>
      <w:pPr>
        <w:keepNext w:val="0"/>
        <w:keepLines w:val="0"/>
        <w:pageBreakBefore w:val="0"/>
        <w:widowControl w:val="0"/>
        <w:numPr>
          <w:ilvl w:val="0"/>
          <w:numId w:val="0"/>
        </w:numPr>
        <w:shd w:val="clear"/>
        <w:tabs>
          <w:tab w:val="left" w:pos="810"/>
          <w:tab w:val="left" w:pos="4320"/>
        </w:tabs>
        <w:kinsoku/>
        <w:wordWrap/>
        <w:overflowPunct/>
        <w:topLinePunct w:val="0"/>
        <w:autoSpaceDE/>
        <w:autoSpaceDN/>
        <w:bidi w:val="0"/>
        <w:adjustRightInd/>
        <w:snapToGrid w:val="0"/>
        <w:spacing w:line="560" w:lineRule="exact"/>
        <w:ind w:right="0" w:rightChars="0" w:firstLine="640"/>
        <w:jc w:val="both"/>
        <w:textAlignment w:val="auto"/>
        <w:rPr>
          <w:rFonts w:hint="eastAsia" w:ascii="仿宋_GB2312" w:hAnsi="宋体" w:eastAsia="仿宋_GB2312"/>
          <w:color w:val="000000"/>
          <w:sz w:val="32"/>
          <w:szCs w:val="32"/>
          <w:highlight w:val="none"/>
          <w:lang w:val="en-US"/>
        </w:rPr>
      </w:pPr>
      <w:r>
        <w:rPr>
          <w:rFonts w:hint="eastAsia" w:ascii="仿宋_GB2312" w:hAnsi="宋体" w:eastAsia="仿宋_GB2312"/>
          <w:color w:val="000000"/>
          <w:sz w:val="32"/>
          <w:szCs w:val="32"/>
          <w:highlight w:val="none"/>
          <w:lang w:val="en-US" w:eastAsia="zh-CN"/>
        </w:rPr>
        <w:t>教育学校根据本校实际情况填列。</w:t>
      </w:r>
    </w:p>
    <w:p>
      <w:pPr>
        <w:keepNext w:val="0"/>
        <w:keepLines w:val="0"/>
        <w:pageBreakBefore w:val="0"/>
        <w:widowControl w:val="0"/>
        <w:shd w:val="clear"/>
        <w:tabs>
          <w:tab w:val="left" w:pos="720"/>
          <w:tab w:val="left" w:pos="4320"/>
        </w:tabs>
        <w:kinsoku/>
        <w:wordWrap/>
        <w:overflowPunct/>
        <w:topLinePunct w:val="0"/>
        <w:autoSpaceDE/>
        <w:autoSpaceDN/>
        <w:bidi w:val="0"/>
        <w:adjustRightInd/>
        <w:snapToGrid w:val="0"/>
        <w:spacing w:line="560" w:lineRule="exact"/>
        <w:ind w:right="0" w:rightChars="0" w:firstLine="643" w:firstLineChars="200"/>
        <w:jc w:val="both"/>
        <w:textAlignment w:val="auto"/>
        <w:rPr>
          <w:rFonts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lang w:eastAsia="zh-CN"/>
        </w:rPr>
        <w:t>四</w:t>
      </w:r>
      <w:r>
        <w:rPr>
          <w:rFonts w:hint="eastAsia" w:ascii="仿宋_GB2312" w:hAnsi="宋体" w:eastAsia="仿宋_GB2312"/>
          <w:b/>
          <w:color w:val="000000"/>
          <w:sz w:val="32"/>
          <w:szCs w:val="32"/>
          <w:highlight w:val="none"/>
        </w:rPr>
        <w:t>、固定资产情况</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lang w:eastAsia="zh-CN"/>
        </w:rPr>
        <w:t>根据单位固定资产实际情况</w:t>
      </w:r>
      <w:r>
        <w:rPr>
          <w:rFonts w:hint="eastAsia" w:ascii="仿宋_GB2312" w:hAnsi="宋体" w:eastAsia="仿宋_GB2312"/>
          <w:color w:val="000000"/>
          <w:sz w:val="32"/>
          <w:szCs w:val="32"/>
          <w:highlight w:val="none"/>
        </w:rPr>
        <w:t>填列。</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3" w:firstLineChars="200"/>
        <w:jc w:val="both"/>
        <w:textAlignment w:val="auto"/>
        <w:rPr>
          <w:rFonts w:hint="eastAsia" w:ascii="仿宋_GB2312" w:hAnsi="宋体" w:eastAsia="仿宋_GB2312"/>
          <w:b/>
          <w:bCs/>
          <w:color w:val="000000"/>
          <w:sz w:val="32"/>
          <w:szCs w:val="32"/>
          <w:highlight w:val="none"/>
          <w:lang w:eastAsia="zh-CN"/>
        </w:rPr>
      </w:pPr>
      <w:r>
        <w:rPr>
          <w:rFonts w:hint="eastAsia" w:ascii="仿宋_GB2312" w:hAnsi="宋体" w:eastAsia="仿宋_GB2312"/>
          <w:b/>
          <w:bCs/>
          <w:color w:val="000000"/>
          <w:sz w:val="32"/>
          <w:szCs w:val="32"/>
          <w:highlight w:val="none"/>
          <w:lang w:eastAsia="zh-CN"/>
        </w:rPr>
        <w:t>五、其他基本情况</w:t>
      </w:r>
    </w:p>
    <w:p>
      <w:pPr>
        <w:keepNext w:val="0"/>
        <w:keepLines w:val="0"/>
        <w:pageBreakBefore w:val="0"/>
        <w:widowControl w:val="0"/>
        <w:shd w:val="clear"/>
        <w:tabs>
          <w:tab w:val="left" w:pos="810"/>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lang w:eastAsia="zh-CN"/>
        </w:rPr>
        <w:t>病床数：</w:t>
      </w:r>
      <w:r>
        <w:rPr>
          <w:rFonts w:hint="eastAsia" w:ascii="仿宋_GB2312" w:hAnsi="宋体" w:eastAsia="仿宋_GB2312"/>
          <w:color w:val="000000"/>
          <w:sz w:val="32"/>
          <w:szCs w:val="32"/>
          <w:highlight w:val="none"/>
        </w:rPr>
        <w:t>编制病床数指编制部门下达的病床编制数；实有病床数指现有固定病床数。</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sz w:val="32"/>
          <w:highlight w:val="none"/>
        </w:rPr>
      </w:pPr>
      <w:r>
        <w:rPr>
          <w:rFonts w:hint="eastAsia" w:ascii="楷体_GB2312" w:hAnsi="楷体_GB2312" w:eastAsia="楷体_GB2312"/>
          <w:b/>
          <w:sz w:val="32"/>
          <w:highlight w:val="none"/>
          <w:lang w:eastAsia="zh-CN"/>
        </w:rPr>
        <w:t>　　</w:t>
      </w:r>
      <w:r>
        <w:rPr>
          <w:rFonts w:hint="eastAsia" w:ascii="楷体_GB2312" w:hAnsi="楷体_GB2312" w:eastAsia="楷体_GB2312"/>
          <w:b/>
          <w:sz w:val="32"/>
          <w:highlight w:val="none"/>
        </w:rPr>
        <w:t>预算03表：收入计划表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sz w:val="32"/>
          <w:highlight w:val="none"/>
        </w:rPr>
      </w:pPr>
      <w:r>
        <w:rPr>
          <w:rFonts w:hint="eastAsia" w:ascii="仿宋_GB2312" w:eastAsia="仿宋_GB2312"/>
          <w:sz w:val="32"/>
          <w:highlight w:val="none"/>
        </w:rPr>
        <w:t xml:space="preserve">　　本表反映行政事业单位组织收取的政府基金收入、专项收入、行政事业性收费收入、罚没收入、其他各项收入等收入情况。具体填列说明如下： </w:t>
      </w:r>
      <w:r>
        <w:rPr>
          <w:rFonts w:hint="eastAsia" w:ascii="仿宋_GB2312" w:eastAsia="仿宋_GB2312"/>
          <w:sz w:val="32"/>
          <w:highlight w:val="none"/>
        </w:rPr>
        <w:cr/>
      </w:r>
      <w:r>
        <w:rPr>
          <w:rFonts w:hint="eastAsia" w:ascii="仿宋_GB2312" w:eastAsia="仿宋_GB2312"/>
          <w:sz w:val="32"/>
          <w:highlight w:val="none"/>
        </w:rPr>
        <w:t>　　1.项目：根据本单位实际情况按照部门预算软件系统中设定的政府收支分类科目填列。包括：政府基金收入、专项收入</w:t>
      </w:r>
      <w:r>
        <w:rPr>
          <w:rFonts w:hint="eastAsia" w:ascii="仿宋_GB2312" w:eastAsia="仿宋_GB2312"/>
          <w:sz w:val="32"/>
          <w:highlight w:val="none"/>
          <w:lang w:eastAsia="zh-CN"/>
        </w:rPr>
        <w:t>、</w:t>
      </w:r>
      <w:r>
        <w:rPr>
          <w:rFonts w:hint="eastAsia" w:ascii="仿宋_GB2312" w:eastAsia="仿宋_GB2312"/>
          <w:sz w:val="32"/>
          <w:highlight w:val="none"/>
        </w:rPr>
        <w:t>行政事业性收费收入、罚没收入、国有资本经营收入、国有资源（资产）有偿使用收入、其他收入、转移性收入等等。　</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sz w:val="32"/>
          <w:highlight w:val="none"/>
        </w:rPr>
      </w:pPr>
      <w:r>
        <w:rPr>
          <w:rFonts w:hint="eastAsia" w:ascii="仿宋_GB2312" w:eastAsia="仿宋_GB2312"/>
          <w:sz w:val="32"/>
          <w:highlight w:val="none"/>
        </w:rPr>
        <w:t>　　2.项目内容：根据</w:t>
      </w:r>
      <w:r>
        <w:rPr>
          <w:rFonts w:hint="eastAsia" w:ascii="仿宋_GB2312" w:eastAsia="仿宋_GB2312"/>
          <w:sz w:val="32"/>
          <w:highlight w:val="none"/>
          <w:lang w:eastAsia="zh-CN"/>
        </w:rPr>
        <w:t>本</w:t>
      </w:r>
      <w:r>
        <w:rPr>
          <w:rFonts w:hint="eastAsia" w:ascii="仿宋_GB2312" w:eastAsia="仿宋_GB2312"/>
          <w:sz w:val="32"/>
          <w:highlight w:val="none"/>
        </w:rPr>
        <w:t>单位的具体组织的收费项目内容填列。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jc w:val="both"/>
        <w:textAlignment w:val="auto"/>
        <w:rPr>
          <w:rFonts w:hint="eastAsia" w:ascii="仿宋_GB2312" w:eastAsia="仿宋_GB2312"/>
          <w:sz w:val="32"/>
          <w:highlight w:val="none"/>
        </w:rPr>
      </w:pPr>
      <w:r>
        <w:rPr>
          <w:rFonts w:hint="eastAsia" w:ascii="仿宋_GB2312" w:eastAsia="仿宋_GB2312"/>
          <w:sz w:val="32"/>
          <w:highlight w:val="none"/>
        </w:rPr>
        <w:t>3.20</w:t>
      </w:r>
      <w:r>
        <w:rPr>
          <w:rFonts w:hint="eastAsia" w:ascii="仿宋_GB2312" w:eastAsia="仿宋_GB2312"/>
          <w:sz w:val="32"/>
          <w:highlight w:val="none"/>
          <w:lang w:val="en-US" w:eastAsia="zh-CN"/>
        </w:rPr>
        <w:t>21</w:t>
      </w:r>
      <w:r>
        <w:rPr>
          <w:rFonts w:hint="eastAsia" w:ascii="仿宋_GB2312" w:eastAsia="仿宋_GB2312"/>
          <w:sz w:val="32"/>
          <w:highlight w:val="none"/>
        </w:rPr>
        <w:t>年收入计划：填列20</w:t>
      </w:r>
      <w:r>
        <w:rPr>
          <w:rFonts w:hint="eastAsia" w:ascii="仿宋_GB2312" w:eastAsia="仿宋_GB2312"/>
          <w:sz w:val="32"/>
          <w:highlight w:val="none"/>
          <w:lang w:val="en-US" w:eastAsia="zh-CN"/>
        </w:rPr>
        <w:t>21</w:t>
      </w:r>
      <w:r>
        <w:rPr>
          <w:rFonts w:hint="eastAsia" w:ascii="仿宋_GB2312" w:eastAsia="仿宋_GB2312"/>
          <w:sz w:val="32"/>
          <w:highlight w:val="none"/>
        </w:rPr>
        <w:t>年政府基金收入、行政事业性收费收入、罚没收入、其他收入等各项目的收入计划数（按100%填报）。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jc w:val="both"/>
        <w:textAlignment w:val="auto"/>
        <w:rPr>
          <w:rFonts w:hint="eastAsia" w:ascii="仿宋_GB2312" w:eastAsia="仿宋_GB2312"/>
          <w:sz w:val="32"/>
          <w:highlight w:val="none"/>
        </w:rPr>
      </w:pPr>
      <w:r>
        <w:rPr>
          <w:rFonts w:hint="eastAsia" w:ascii="仿宋_GB2312" w:eastAsia="仿宋_GB2312"/>
          <w:sz w:val="32"/>
          <w:highlight w:val="none"/>
        </w:rPr>
        <w:t>纳入预算管理：政府基金收入、行政事业性收费收入、罚没收入等20</w:t>
      </w:r>
      <w:r>
        <w:rPr>
          <w:rFonts w:hint="eastAsia" w:ascii="仿宋_GB2312" w:eastAsia="仿宋_GB2312"/>
          <w:sz w:val="32"/>
          <w:highlight w:val="none"/>
          <w:lang w:val="en-US" w:eastAsia="zh-CN"/>
        </w:rPr>
        <w:t>21</w:t>
      </w:r>
      <w:r>
        <w:rPr>
          <w:rFonts w:hint="eastAsia" w:ascii="仿宋_GB2312" w:eastAsia="仿宋_GB2312"/>
          <w:sz w:val="32"/>
          <w:highlight w:val="none"/>
        </w:rPr>
        <w:t>年应上缴国库数。</w:t>
      </w:r>
      <w:r>
        <w:rPr>
          <w:rFonts w:hint="eastAsia" w:ascii="仿宋_GB2312" w:eastAsia="仿宋_GB2312"/>
          <w:sz w:val="32"/>
          <w:highlight w:val="none"/>
        </w:rPr>
        <w:cr/>
      </w:r>
      <w:r>
        <w:rPr>
          <w:rFonts w:hint="eastAsia" w:ascii="仿宋_GB2312" w:eastAsia="仿宋_GB2312"/>
          <w:sz w:val="32"/>
          <w:highlight w:val="none"/>
        </w:rPr>
        <w:t xml:space="preserve"> </w:t>
      </w:r>
      <w:r>
        <w:rPr>
          <w:rFonts w:hint="eastAsia" w:ascii="仿宋_GB2312" w:eastAsia="仿宋_GB2312"/>
          <w:color w:val="FF0000"/>
          <w:sz w:val="32"/>
          <w:highlight w:val="none"/>
        </w:rPr>
        <w:t xml:space="preserve">  </w:t>
      </w:r>
      <w:r>
        <w:rPr>
          <w:rFonts w:hint="eastAsia" w:ascii="仿宋_GB2312" w:eastAsia="仿宋_GB2312"/>
          <w:sz w:val="32"/>
          <w:highlight w:val="none"/>
        </w:rPr>
        <w:t xml:space="preserve"> 纳入财政专户管理：填列纳入</w:t>
      </w:r>
      <w:r>
        <w:rPr>
          <w:rFonts w:hint="eastAsia" w:ascii="仿宋_GB2312" w:eastAsia="仿宋_GB2312"/>
          <w:sz w:val="32"/>
          <w:highlight w:val="none"/>
          <w:lang w:eastAsia="zh-CN"/>
        </w:rPr>
        <w:t>专户</w:t>
      </w:r>
      <w:r>
        <w:rPr>
          <w:rFonts w:hint="eastAsia" w:ascii="仿宋_GB2312" w:eastAsia="仿宋_GB2312"/>
          <w:sz w:val="32"/>
          <w:highlight w:val="none"/>
        </w:rPr>
        <w:t>管理的行政事业性收费、其他收入等20</w:t>
      </w:r>
      <w:r>
        <w:rPr>
          <w:rFonts w:hint="eastAsia" w:ascii="仿宋_GB2312" w:eastAsia="仿宋_GB2312"/>
          <w:sz w:val="32"/>
          <w:highlight w:val="none"/>
          <w:lang w:val="en-US" w:eastAsia="zh-CN"/>
        </w:rPr>
        <w:t>21</w:t>
      </w:r>
      <w:r>
        <w:rPr>
          <w:rFonts w:hint="eastAsia" w:ascii="仿宋_GB2312" w:eastAsia="仿宋_GB2312"/>
          <w:sz w:val="32"/>
          <w:highlight w:val="none"/>
        </w:rPr>
        <w:t>年应上缴财政专户数。</w:t>
      </w:r>
      <w:r>
        <w:rPr>
          <w:rFonts w:hint="eastAsia" w:ascii="仿宋_GB2312" w:eastAsia="仿宋_GB2312"/>
          <w:sz w:val="32"/>
          <w:highlight w:val="none"/>
        </w:rPr>
        <w:cr/>
      </w:r>
      <w:r>
        <w:rPr>
          <w:rFonts w:hint="eastAsia" w:ascii="仿宋_GB2312" w:eastAsia="仿宋_GB2312"/>
          <w:sz w:val="32"/>
          <w:highlight w:val="none"/>
        </w:rPr>
        <w:t xml:space="preserve">   </w:t>
      </w:r>
      <w:r>
        <w:rPr>
          <w:rFonts w:hint="eastAsia" w:ascii="仿宋_GB2312" w:eastAsia="仿宋_GB2312"/>
          <w:sz w:val="32"/>
          <w:highlight w:val="none"/>
          <w:lang w:val="en-US" w:eastAsia="zh-CN"/>
        </w:rPr>
        <w:t xml:space="preserve"> </w:t>
      </w:r>
      <w:r>
        <w:rPr>
          <w:rFonts w:hint="eastAsia" w:ascii="仿宋_GB2312" w:eastAsia="仿宋_GB2312"/>
          <w:sz w:val="32"/>
          <w:highlight w:val="none"/>
        </w:rPr>
        <w:t>4.20</w:t>
      </w:r>
      <w:r>
        <w:rPr>
          <w:rFonts w:hint="eastAsia" w:ascii="仿宋_GB2312" w:eastAsia="仿宋_GB2312"/>
          <w:sz w:val="32"/>
          <w:highlight w:val="none"/>
          <w:lang w:val="en-US" w:eastAsia="zh-CN"/>
        </w:rPr>
        <w:t>20</w:t>
      </w:r>
      <w:r>
        <w:rPr>
          <w:rFonts w:hint="eastAsia" w:ascii="仿宋_GB2312" w:eastAsia="仿宋_GB2312"/>
          <w:sz w:val="32"/>
          <w:highlight w:val="none"/>
        </w:rPr>
        <w:t>年收入预计数：填列20</w:t>
      </w:r>
      <w:r>
        <w:rPr>
          <w:rFonts w:hint="eastAsia" w:ascii="仿宋_GB2312" w:eastAsia="仿宋_GB2312"/>
          <w:sz w:val="32"/>
          <w:highlight w:val="none"/>
          <w:lang w:val="en-US" w:eastAsia="zh-CN"/>
        </w:rPr>
        <w:t>20</w:t>
      </w:r>
      <w:r>
        <w:rPr>
          <w:rFonts w:hint="eastAsia" w:ascii="仿宋_GB2312" w:eastAsia="仿宋_GB2312"/>
          <w:sz w:val="32"/>
          <w:highlight w:val="none"/>
        </w:rPr>
        <w:t>年政府基金收入、行政事业性收费收入、罚没收入、其他收入等各项目的收入预计完成数。“20</w:t>
      </w:r>
      <w:r>
        <w:rPr>
          <w:rFonts w:hint="eastAsia" w:ascii="仿宋_GB2312" w:eastAsia="仿宋_GB2312"/>
          <w:sz w:val="32"/>
          <w:highlight w:val="none"/>
          <w:lang w:val="en-US" w:eastAsia="zh-CN"/>
        </w:rPr>
        <w:t>20</w:t>
      </w:r>
      <w:r>
        <w:rPr>
          <w:rFonts w:hint="eastAsia" w:ascii="仿宋_GB2312" w:eastAsia="仿宋_GB2312"/>
          <w:sz w:val="32"/>
          <w:highlight w:val="none"/>
        </w:rPr>
        <w:t>年收入预计数”内容，参照本表“20</w:t>
      </w:r>
      <w:r>
        <w:rPr>
          <w:rFonts w:hint="eastAsia" w:ascii="仿宋_GB2312" w:eastAsia="仿宋_GB2312"/>
          <w:sz w:val="32"/>
          <w:highlight w:val="none"/>
          <w:lang w:val="en-US" w:eastAsia="zh-CN"/>
        </w:rPr>
        <w:t>21</w:t>
      </w:r>
      <w:r>
        <w:rPr>
          <w:rFonts w:hint="eastAsia" w:ascii="仿宋_GB2312" w:eastAsia="仿宋_GB2312"/>
          <w:sz w:val="32"/>
          <w:highlight w:val="none"/>
        </w:rPr>
        <w:t>年收入计划”下各项目的填列说明填列。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楷体_GB2312" w:hAnsi="楷体_GB2312" w:eastAsia="楷体_GB2312"/>
          <w:b/>
          <w:sz w:val="32"/>
          <w:highlight w:val="none"/>
        </w:rPr>
      </w:pPr>
      <w:r>
        <w:rPr>
          <w:rFonts w:hint="eastAsia" w:ascii="楷体_GB2312" w:hAnsi="楷体_GB2312" w:eastAsia="楷体_GB2312"/>
          <w:b/>
          <w:sz w:val="32"/>
          <w:highlight w:val="none"/>
        </w:rPr>
        <w:t>预算04表：收入来源预算表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b/>
          <w:sz w:val="32"/>
          <w:highlight w:val="none"/>
        </w:rPr>
      </w:pPr>
      <w:r>
        <w:rPr>
          <w:rFonts w:hint="eastAsia" w:ascii="仿宋_GB2312" w:eastAsia="仿宋_GB2312"/>
          <w:sz w:val="32"/>
          <w:highlight w:val="none"/>
        </w:rPr>
        <w:t>本表反映行政事业单位20</w:t>
      </w:r>
      <w:r>
        <w:rPr>
          <w:rFonts w:hint="eastAsia" w:ascii="仿宋_GB2312" w:eastAsia="仿宋_GB2312"/>
          <w:sz w:val="32"/>
          <w:highlight w:val="none"/>
          <w:lang w:val="en-US" w:eastAsia="zh-CN"/>
        </w:rPr>
        <w:t>21</w:t>
      </w:r>
      <w:r>
        <w:rPr>
          <w:rFonts w:hint="eastAsia" w:ascii="仿宋_GB2312" w:eastAsia="仿宋_GB2312"/>
          <w:sz w:val="32"/>
          <w:highlight w:val="none"/>
        </w:rPr>
        <w:t>年收入预算数，具体填列说明如下：</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1.县本级</w:t>
      </w:r>
      <w:r>
        <w:rPr>
          <w:rFonts w:hint="eastAsia" w:ascii="仿宋_GB2312" w:eastAsia="仿宋_GB2312"/>
          <w:sz w:val="32"/>
          <w:highlight w:val="none"/>
          <w:lang w:eastAsia="zh-CN"/>
        </w:rPr>
        <w:t>一般公共预算拨款</w:t>
      </w:r>
      <w:r>
        <w:rPr>
          <w:rFonts w:hint="eastAsia" w:ascii="仿宋_GB2312" w:eastAsia="仿宋_GB2312"/>
          <w:sz w:val="32"/>
          <w:highlight w:val="none"/>
        </w:rPr>
        <w:t>：按财政部门核定的年度单位预算补助（拨款）经费指标计算填报。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eastAsia="zh-CN"/>
        </w:rPr>
      </w:pPr>
      <w:r>
        <w:rPr>
          <w:rFonts w:hint="eastAsia" w:ascii="仿宋_GB2312" w:eastAsia="仿宋_GB2312"/>
          <w:sz w:val="32"/>
          <w:highlight w:val="none"/>
        </w:rPr>
        <w:t>2.办案业务费补助：按财政部门核定的年度单位预算补助数计算编报。</w:t>
      </w:r>
      <w:r>
        <w:rPr>
          <w:rFonts w:hint="eastAsia" w:ascii="仿宋_GB2312" w:eastAsia="仿宋_GB2312"/>
          <w:sz w:val="32"/>
          <w:highlight w:val="none"/>
        </w:rPr>
        <w:cr/>
      </w:r>
      <w:r>
        <w:rPr>
          <w:rFonts w:hint="eastAsia" w:ascii="仿宋_GB2312" w:eastAsia="仿宋_GB2312"/>
          <w:sz w:val="32"/>
          <w:highlight w:val="none"/>
        </w:rPr>
        <w:t>　　3.专项收入：按财</w:t>
      </w:r>
      <w:r>
        <w:rPr>
          <w:rFonts w:hint="eastAsia" w:ascii="仿宋_GB2312" w:eastAsia="仿宋_GB2312"/>
          <w:sz w:val="32"/>
          <w:highlight w:val="none"/>
          <w:lang w:eastAsia="zh-CN"/>
        </w:rPr>
        <w:t>政部门预算内拨入的专项资金编报，其中包含义务教育公用经费补助（小学生按每生每年750元，初中生按每生每年950元,特教生每生每年</w:t>
      </w:r>
      <w:r>
        <w:rPr>
          <w:rFonts w:hint="eastAsia" w:ascii="仿宋_GB2312" w:eastAsia="仿宋_GB2312"/>
          <w:sz w:val="32"/>
          <w:highlight w:val="none"/>
          <w:lang w:val="en-US" w:eastAsia="zh-CN"/>
        </w:rPr>
        <w:t>9500元，</w:t>
      </w:r>
      <w:r>
        <w:rPr>
          <w:rFonts w:hint="eastAsia" w:ascii="仿宋_GB2312" w:eastAsia="仿宋_GB2312"/>
          <w:sz w:val="32"/>
          <w:highlight w:val="none"/>
          <w:lang w:eastAsia="zh-CN"/>
        </w:rPr>
        <w:t>寄宿生每生每年另加400元计算）及寄宿生生活补助费（普通寄宿生每生每年1000元，中小学低保寄宿生每生每年2250元和2000元，中小学建档立卡家庭及低保家庭寄午生每生每年</w:t>
      </w:r>
      <w:r>
        <w:rPr>
          <w:rFonts w:hint="eastAsia" w:ascii="仿宋_GB2312" w:eastAsia="仿宋_GB2312"/>
          <w:sz w:val="32"/>
          <w:highlight w:val="none"/>
          <w:lang w:val="en-US" w:eastAsia="zh-CN"/>
        </w:rPr>
        <w:t>1625元和1500元，非寄宿生每生每年625元和500元</w:t>
      </w:r>
      <w:r>
        <w:rPr>
          <w:rFonts w:hint="eastAsia" w:ascii="仿宋_GB2312" w:eastAsia="仿宋_GB2312"/>
          <w:sz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sz w:val="32"/>
          <w:highlight w:val="none"/>
        </w:rPr>
      </w:pPr>
      <w:r>
        <w:rPr>
          <w:rFonts w:hint="eastAsia" w:ascii="仿宋_GB2312" w:eastAsia="仿宋_GB2312"/>
          <w:sz w:val="32"/>
          <w:highlight w:val="none"/>
        </w:rPr>
        <w:t>　　4.行</w:t>
      </w:r>
      <w:r>
        <w:rPr>
          <w:rFonts w:hint="eastAsia" w:ascii="仿宋_GB2312" w:eastAsia="仿宋_GB2312"/>
          <w:sz w:val="32"/>
          <w:highlight w:val="none"/>
          <w:lang w:eastAsia="zh-CN"/>
        </w:rPr>
        <w:t>政事业性收费补助：按财政部门核定的年度单位预算补助数计算编报。</w:t>
      </w:r>
      <w:r>
        <w:rPr>
          <w:rFonts w:hint="eastAsia" w:ascii="仿宋_GB2312" w:eastAsia="仿宋_GB2312"/>
          <w:sz w:val="32"/>
          <w:highlight w:val="none"/>
          <w:lang w:eastAsia="zh-CN"/>
        </w:rPr>
        <w:cr/>
      </w:r>
      <w:r>
        <w:rPr>
          <w:rFonts w:hint="eastAsia" w:ascii="仿宋_GB2312" w:eastAsia="仿宋_GB2312"/>
          <w:sz w:val="32"/>
          <w:highlight w:val="none"/>
        </w:rPr>
        <w:t>　　5.基金</w:t>
      </w:r>
      <w:r>
        <w:rPr>
          <w:rFonts w:hint="eastAsia" w:ascii="仿宋_GB2312" w:eastAsia="仿宋_GB2312"/>
          <w:sz w:val="32"/>
          <w:highlight w:val="none"/>
          <w:lang w:eastAsia="zh-CN"/>
        </w:rPr>
        <w:t>预算</w:t>
      </w:r>
      <w:r>
        <w:rPr>
          <w:rFonts w:hint="eastAsia" w:ascii="仿宋_GB2312" w:eastAsia="仿宋_GB2312"/>
          <w:sz w:val="32"/>
          <w:highlight w:val="none"/>
        </w:rPr>
        <w:t>财政拨款：按财政部门核定的年度单位预算补助数填报。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sz w:val="32"/>
          <w:highlight w:val="none"/>
        </w:rPr>
      </w:pPr>
      <w:r>
        <w:rPr>
          <w:rFonts w:hint="eastAsia" w:ascii="仿宋_GB2312" w:eastAsia="仿宋_GB2312"/>
          <w:sz w:val="32"/>
          <w:highlight w:val="none"/>
        </w:rPr>
        <w:t>　　6.财</w:t>
      </w:r>
      <w:r>
        <w:rPr>
          <w:rFonts w:hint="eastAsia" w:ascii="仿宋_GB2312" w:eastAsia="仿宋_GB2312"/>
          <w:sz w:val="32"/>
          <w:highlight w:val="none"/>
          <w:lang w:eastAsia="zh-CN"/>
        </w:rPr>
        <w:t xml:space="preserve">政专户资金拨款：包括纳入财政专户管理的行政事业性收费、其他收入等，均按照单位收入计划计算编报。  </w:t>
      </w:r>
      <w:r>
        <w:rPr>
          <w:rFonts w:hint="eastAsia" w:ascii="仿宋_GB2312" w:eastAsia="仿宋_GB2312"/>
          <w:sz w:val="32"/>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7.其他收入：按未列入财政专户管理的其他收入数填列。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8.</w:t>
      </w:r>
      <w:r>
        <w:rPr>
          <w:rFonts w:hint="eastAsia" w:ascii="仿宋_GB2312" w:eastAsia="仿宋_GB2312"/>
          <w:sz w:val="32"/>
          <w:highlight w:val="none"/>
          <w:lang w:eastAsia="zh-CN"/>
        </w:rPr>
        <w:t>事业单位</w:t>
      </w:r>
      <w:r>
        <w:rPr>
          <w:rFonts w:hint="eastAsia" w:ascii="仿宋_GB2312" w:eastAsia="仿宋_GB2312"/>
          <w:sz w:val="32"/>
          <w:highlight w:val="none"/>
        </w:rPr>
        <w:t>经营</w:t>
      </w:r>
      <w:r>
        <w:rPr>
          <w:rFonts w:hint="eastAsia" w:ascii="仿宋_GB2312" w:eastAsia="仿宋_GB2312"/>
          <w:sz w:val="32"/>
          <w:highlight w:val="none"/>
          <w:lang w:eastAsia="zh-CN"/>
        </w:rPr>
        <w:t>服务性</w:t>
      </w:r>
      <w:r>
        <w:rPr>
          <w:rFonts w:hint="eastAsia" w:ascii="仿宋_GB2312" w:eastAsia="仿宋_GB2312"/>
          <w:sz w:val="32"/>
          <w:highlight w:val="none"/>
        </w:rPr>
        <w:t>收入：指</w:t>
      </w:r>
      <w:r>
        <w:rPr>
          <w:rFonts w:hint="eastAsia" w:ascii="仿宋_GB2312" w:eastAsia="仿宋_GB2312"/>
          <w:sz w:val="32"/>
          <w:highlight w:val="none"/>
          <w:lang w:eastAsia="zh-CN"/>
        </w:rPr>
        <w:t>事业单位按照会计制度规定取得的经营服务性收入</w:t>
      </w:r>
      <w:r>
        <w:rPr>
          <w:rFonts w:hint="eastAsia" w:ascii="仿宋_GB2312" w:eastAsia="仿宋_GB2312"/>
          <w:sz w:val="32"/>
          <w:highlight w:val="none"/>
        </w:rPr>
        <w:t>，按收入全额编报。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9.上级补助收入：指单位直接从主管部门和上级单位取得的</w:t>
      </w:r>
      <w:r>
        <w:rPr>
          <w:rFonts w:hint="eastAsia" w:ascii="仿宋_GB2312" w:eastAsia="仿宋_GB2312"/>
          <w:sz w:val="32"/>
          <w:highlight w:val="none"/>
          <w:lang w:eastAsia="zh-CN"/>
        </w:rPr>
        <w:t>未纳入财政专户管理的</w:t>
      </w:r>
      <w:r>
        <w:rPr>
          <w:rFonts w:hint="eastAsia" w:ascii="仿宋_GB2312" w:eastAsia="仿宋_GB2312"/>
          <w:sz w:val="32"/>
          <w:highlight w:val="none"/>
        </w:rPr>
        <w:t>非财政补助收入</w:t>
      </w:r>
      <w:r>
        <w:rPr>
          <w:rFonts w:hint="eastAsia" w:ascii="仿宋_GB2312" w:eastAsia="仿宋_GB2312"/>
          <w:sz w:val="32"/>
          <w:highlight w:val="none"/>
          <w:lang w:eastAsia="zh-CN"/>
        </w:rPr>
        <w:t>。</w:t>
      </w:r>
      <w:r>
        <w:rPr>
          <w:rFonts w:hint="eastAsia" w:ascii="仿宋_GB2312" w:hAnsi="宋体" w:eastAsia="仿宋_GB2312"/>
          <w:sz w:val="32"/>
          <w:szCs w:val="32"/>
        </w:rPr>
        <w:t>除特殊情况，原则上上级补助收入不纳入部门预算。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rPr>
        <w:t>10.结余结转资金（含上年）：</w:t>
      </w:r>
      <w:r>
        <w:rPr>
          <w:rFonts w:hint="eastAsia" w:ascii="仿宋_GB2312" w:hAnsi="宋体" w:eastAsia="仿宋_GB2312"/>
          <w:sz w:val="32"/>
          <w:szCs w:val="32"/>
        </w:rPr>
        <w:t>指行政事业单位本年度调整使用以前年度的结余结转资金，按</w:t>
      </w:r>
      <w:r>
        <w:rPr>
          <w:rFonts w:hint="eastAsia" w:ascii="仿宋_GB2312" w:hAnsi="宋体" w:eastAsia="仿宋_GB2312"/>
          <w:sz w:val="32"/>
          <w:szCs w:val="32"/>
          <w:lang w:eastAsia="zh-CN"/>
        </w:rPr>
        <w:t>拟</w:t>
      </w:r>
      <w:r>
        <w:rPr>
          <w:rFonts w:hint="eastAsia" w:ascii="仿宋_GB2312" w:hAnsi="宋体" w:eastAsia="仿宋_GB2312"/>
          <w:sz w:val="32"/>
          <w:szCs w:val="32"/>
        </w:rPr>
        <w:t>调整使用数编列</w:t>
      </w:r>
      <w:r>
        <w:rPr>
          <w:rFonts w:hint="eastAsia" w:ascii="仿宋_GB2312" w:eastAsia="仿宋_GB2312"/>
          <w:sz w:val="32"/>
          <w:highlight w:val="none"/>
          <w:lang w:eastAsia="zh-CN"/>
        </w:rPr>
        <w:t>。其中：</w:t>
      </w:r>
      <w:r>
        <w:rPr>
          <w:rFonts w:hint="eastAsia" w:ascii="仿宋_GB2312" w:eastAsia="仿宋_GB2312"/>
          <w:sz w:val="32"/>
          <w:highlight w:val="none"/>
        </w:rPr>
        <w:t>结余结转资金</w:t>
      </w:r>
      <w:r>
        <w:rPr>
          <w:rFonts w:hint="eastAsia" w:ascii="仿宋_GB2312" w:eastAsia="仿宋_GB2312"/>
          <w:sz w:val="32"/>
          <w:highlight w:val="none"/>
          <w:lang w:eastAsia="zh-CN"/>
        </w:rPr>
        <w:t>安排项目支出的金额需与预算</w:t>
      </w:r>
      <w:r>
        <w:rPr>
          <w:rFonts w:hint="eastAsia" w:ascii="仿宋_GB2312" w:eastAsia="仿宋_GB2312"/>
          <w:sz w:val="32"/>
          <w:highlight w:val="none"/>
          <w:lang w:val="en-US" w:eastAsia="zh-CN"/>
        </w:rPr>
        <w:t>06表内的“2021年拟调整使用金额”一致。</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11.用事业基金弥补收支差额。</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以上2、3、4、6、7项应与预算03表的部门（单位）收入计划表中核拨单位数相符。</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36" w:firstLineChars="198"/>
        <w:jc w:val="both"/>
        <w:textAlignment w:val="auto"/>
        <w:rPr>
          <w:rFonts w:hint="eastAsia" w:ascii="楷体_GB2312" w:hAnsi="楷体_GB2312" w:eastAsia="楷体_GB2312"/>
          <w:b/>
          <w:sz w:val="32"/>
          <w:highlight w:val="none"/>
        </w:rPr>
      </w:pPr>
      <w:r>
        <w:rPr>
          <w:rFonts w:hint="eastAsia" w:ascii="楷体_GB2312" w:hAnsi="楷体_GB2312" w:eastAsia="楷体_GB2312"/>
          <w:b/>
          <w:sz w:val="32"/>
          <w:highlight w:val="none"/>
        </w:rPr>
        <w:t>预算05表：单位支出预算表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sz w:val="32"/>
          <w:highlight w:val="none"/>
        </w:rPr>
      </w:pPr>
      <w:r>
        <w:rPr>
          <w:rFonts w:hint="eastAsia" w:ascii="仿宋_GB2312" w:eastAsia="仿宋_GB2312"/>
          <w:sz w:val="32"/>
          <w:highlight w:val="none"/>
        </w:rPr>
        <w:t>　　本表反映行政事业单位预算年度基本支出及资金来源渠道情况。表内的功能科目按《2021年政府收支分类科目》支出科目的项级科目填列。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一、基本支出</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（一）工资福利支出</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hAnsi="仿宋_GB2312" w:eastAsia="仿宋_GB2312"/>
          <w:sz w:val="32"/>
          <w:highlight w:val="none"/>
        </w:rPr>
        <w:t>1.</w:t>
      </w:r>
      <w:r>
        <w:rPr>
          <w:rFonts w:hint="eastAsia" w:ascii="仿宋_GB2312" w:eastAsia="仿宋_GB2312"/>
          <w:sz w:val="32"/>
          <w:highlight w:val="none"/>
        </w:rPr>
        <w:t>基本工资：指经</w:t>
      </w:r>
      <w:r>
        <w:rPr>
          <w:rFonts w:hint="eastAsia" w:ascii="仿宋_GB2312" w:eastAsia="仿宋_GB2312"/>
          <w:sz w:val="32"/>
          <w:highlight w:val="none"/>
          <w:lang w:eastAsia="zh-CN"/>
        </w:rPr>
        <w:t>人社</w:t>
      </w:r>
      <w:r>
        <w:rPr>
          <w:rFonts w:hint="eastAsia" w:ascii="仿宋_GB2312" w:eastAsia="仿宋_GB2312"/>
          <w:sz w:val="32"/>
          <w:highlight w:val="none"/>
        </w:rPr>
        <w:t>局审批的</w:t>
      </w:r>
      <w:r>
        <w:rPr>
          <w:rFonts w:hint="eastAsia" w:ascii="仿宋_GB2312" w:eastAsia="仿宋_GB2312"/>
          <w:sz w:val="32"/>
          <w:highlight w:val="none"/>
          <w:lang w:eastAsia="zh-CN"/>
        </w:rPr>
        <w:t>基本</w:t>
      </w:r>
      <w:r>
        <w:rPr>
          <w:rFonts w:hint="eastAsia" w:ascii="仿宋_GB2312" w:eastAsia="仿宋_GB2312"/>
          <w:sz w:val="32"/>
          <w:highlight w:val="none"/>
        </w:rPr>
        <w:t>工资部分，按20</w:t>
      </w:r>
      <w:r>
        <w:rPr>
          <w:rFonts w:hint="eastAsia" w:ascii="仿宋_GB2312" w:eastAsia="仿宋_GB2312"/>
          <w:sz w:val="32"/>
          <w:highlight w:val="none"/>
          <w:lang w:val="en-US" w:eastAsia="zh-CN"/>
        </w:rPr>
        <w:t>20</w:t>
      </w:r>
      <w:r>
        <w:rPr>
          <w:rFonts w:hint="eastAsia" w:ascii="仿宋_GB2312" w:eastAsia="仿宋_GB2312"/>
          <w:sz w:val="32"/>
          <w:highlight w:val="none"/>
        </w:rPr>
        <w:t>年9月份实有人数（含在岗和内退、退养，下同）和月工资（内退、退养人员按实发工资计算，下同）计算编报。</w:t>
      </w:r>
      <w:r>
        <w:rPr>
          <w:rFonts w:hint="eastAsia" w:ascii="仿宋_GB2312" w:eastAsia="仿宋_GB2312"/>
          <w:sz w:val="32"/>
          <w:highlight w:val="none"/>
        </w:rPr>
        <w:cr/>
      </w:r>
      <w:r>
        <w:rPr>
          <w:rFonts w:hint="eastAsia" w:ascii="仿宋_GB2312" w:eastAsia="仿宋_GB2312"/>
          <w:sz w:val="32"/>
          <w:highlight w:val="none"/>
        </w:rPr>
        <w:t xml:space="preserve">    2.津贴补贴：指经</w:t>
      </w:r>
      <w:r>
        <w:rPr>
          <w:rFonts w:hint="eastAsia" w:ascii="仿宋_GB2312" w:eastAsia="仿宋_GB2312"/>
          <w:sz w:val="32"/>
          <w:highlight w:val="none"/>
          <w:lang w:eastAsia="zh-CN"/>
        </w:rPr>
        <w:t>人社</w:t>
      </w:r>
      <w:r>
        <w:rPr>
          <w:rFonts w:hint="eastAsia" w:ascii="仿宋_GB2312" w:eastAsia="仿宋_GB2312"/>
          <w:sz w:val="32"/>
          <w:highlight w:val="none"/>
        </w:rPr>
        <w:t>局审批的</w:t>
      </w:r>
      <w:r>
        <w:rPr>
          <w:rFonts w:hint="eastAsia" w:ascii="仿宋_GB2312" w:eastAsia="仿宋_GB2312"/>
          <w:sz w:val="32"/>
          <w:highlight w:val="none"/>
          <w:lang w:eastAsia="zh-CN"/>
        </w:rPr>
        <w:t>行政</w:t>
      </w:r>
      <w:r>
        <w:rPr>
          <w:rFonts w:hint="eastAsia" w:ascii="仿宋_GB2312" w:eastAsia="仿宋_GB2312"/>
          <w:sz w:val="32"/>
          <w:highlight w:val="none"/>
        </w:rPr>
        <w:t>、参公事业工作人员的</w:t>
      </w:r>
      <w:r>
        <w:rPr>
          <w:rFonts w:hint="eastAsia" w:ascii="仿宋_GB2312" w:eastAsia="仿宋_GB2312"/>
          <w:sz w:val="32"/>
          <w:highlight w:val="none"/>
          <w:lang w:eastAsia="zh-CN"/>
        </w:rPr>
        <w:t>津补贴（含</w:t>
      </w:r>
      <w:r>
        <w:rPr>
          <w:rFonts w:hint="eastAsia" w:ascii="仿宋_GB2312" w:hAnsi="宋体" w:eastAsia="仿宋_GB2312"/>
          <w:sz w:val="32"/>
          <w:szCs w:val="32"/>
          <w:highlight w:val="none"/>
          <w:lang w:eastAsia="zh-CN"/>
        </w:rPr>
        <w:t>衍称津贴</w:t>
      </w:r>
      <w:r>
        <w:rPr>
          <w:rFonts w:hint="eastAsia" w:ascii="仿宋_GB2312" w:hAnsi="宋体" w:eastAsia="仿宋_GB2312"/>
          <w:sz w:val="32"/>
          <w:szCs w:val="32"/>
          <w:highlight w:val="none"/>
          <w:lang w:val="en-US" w:eastAsia="zh-CN"/>
        </w:rPr>
        <w:t>、教护津贴、浮动工资、</w:t>
      </w:r>
      <w:r>
        <w:rPr>
          <w:rFonts w:hint="eastAsia" w:ascii="仿宋_GB2312" w:hAnsi="宋体" w:eastAsia="仿宋_GB2312"/>
          <w:sz w:val="32"/>
          <w:szCs w:val="32"/>
          <w:highlight w:val="none"/>
          <w:lang w:eastAsia="zh-CN"/>
        </w:rPr>
        <w:t>工作津贴和</w:t>
      </w:r>
      <w:r>
        <w:rPr>
          <w:rFonts w:hint="eastAsia" w:ascii="仿宋_GB2312" w:hAnsi="宋体" w:eastAsia="仿宋_GB2312"/>
          <w:sz w:val="32"/>
          <w:szCs w:val="32"/>
          <w:highlight w:val="none"/>
          <w:lang w:val="en-US" w:eastAsia="zh-CN"/>
        </w:rPr>
        <w:t>生活补贴</w:t>
      </w:r>
      <w:r>
        <w:rPr>
          <w:rFonts w:hint="eastAsia" w:ascii="仿宋_GB2312" w:eastAsia="仿宋_GB2312"/>
          <w:sz w:val="32"/>
          <w:highlight w:val="none"/>
          <w:lang w:eastAsia="zh-CN"/>
        </w:rPr>
        <w:t>）</w:t>
      </w:r>
      <w:r>
        <w:rPr>
          <w:rFonts w:hint="eastAsia" w:ascii="仿宋_GB2312" w:eastAsia="仿宋_GB2312"/>
          <w:sz w:val="32"/>
          <w:highlight w:val="none"/>
        </w:rPr>
        <w:t>，应分别按20</w:t>
      </w:r>
      <w:r>
        <w:rPr>
          <w:rFonts w:hint="eastAsia" w:ascii="仿宋_GB2312" w:eastAsia="仿宋_GB2312"/>
          <w:sz w:val="32"/>
          <w:highlight w:val="none"/>
          <w:lang w:val="en-US" w:eastAsia="zh-CN"/>
        </w:rPr>
        <w:t>20</w:t>
      </w:r>
      <w:r>
        <w:rPr>
          <w:rFonts w:hint="eastAsia" w:ascii="仿宋_GB2312" w:eastAsia="仿宋_GB2312"/>
          <w:sz w:val="32"/>
          <w:highlight w:val="none"/>
        </w:rPr>
        <w:t>年9月份实有</w:t>
      </w:r>
      <w:r>
        <w:rPr>
          <w:rFonts w:hint="eastAsia" w:ascii="仿宋_GB2312" w:eastAsia="仿宋_GB2312"/>
          <w:sz w:val="32"/>
          <w:highlight w:val="none"/>
          <w:lang w:eastAsia="zh-CN"/>
        </w:rPr>
        <w:t>在职</w:t>
      </w:r>
      <w:r>
        <w:rPr>
          <w:rFonts w:hint="eastAsia" w:ascii="仿宋_GB2312" w:eastAsia="仿宋_GB2312"/>
          <w:sz w:val="32"/>
          <w:highlight w:val="none"/>
        </w:rPr>
        <w:t>人数和应发月津贴补贴计算编报。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sz w:val="32"/>
          <w:highlight w:val="none"/>
        </w:rPr>
      </w:pPr>
      <w:r>
        <w:rPr>
          <w:rFonts w:hint="eastAsia" w:ascii="仿宋_GB2312" w:eastAsia="仿宋_GB2312"/>
          <w:sz w:val="32"/>
          <w:highlight w:val="none"/>
          <w:lang w:eastAsia="zh-CN"/>
        </w:rPr>
        <w:t>　　</w:t>
      </w:r>
      <w:r>
        <w:rPr>
          <w:rFonts w:hint="eastAsia" w:ascii="仿宋_GB2312" w:eastAsia="仿宋_GB2312"/>
          <w:sz w:val="32"/>
          <w:highlight w:val="none"/>
        </w:rPr>
        <w:t xml:space="preserve"> 3.</w:t>
      </w:r>
      <w:r>
        <w:rPr>
          <w:rFonts w:hint="eastAsia" w:ascii="仿宋_GB2312" w:eastAsia="仿宋_GB2312"/>
          <w:sz w:val="32"/>
          <w:highlight w:val="none"/>
          <w:lang w:eastAsia="zh-CN"/>
        </w:rPr>
        <w:t>事业人员</w:t>
      </w:r>
      <w:r>
        <w:rPr>
          <w:rFonts w:hint="eastAsia" w:ascii="仿宋_GB2312" w:eastAsia="仿宋_GB2312"/>
          <w:sz w:val="32"/>
          <w:highlight w:val="none"/>
        </w:rPr>
        <w:t>绩效工资：指经</w:t>
      </w:r>
      <w:r>
        <w:rPr>
          <w:rFonts w:hint="eastAsia" w:ascii="仿宋_GB2312" w:eastAsia="仿宋_GB2312"/>
          <w:sz w:val="32"/>
          <w:highlight w:val="none"/>
          <w:lang w:eastAsia="zh-CN"/>
        </w:rPr>
        <w:t>人社</w:t>
      </w:r>
      <w:r>
        <w:rPr>
          <w:rFonts w:hint="eastAsia" w:ascii="仿宋_GB2312" w:eastAsia="仿宋_GB2312"/>
          <w:sz w:val="32"/>
          <w:highlight w:val="none"/>
        </w:rPr>
        <w:t>局</w:t>
      </w:r>
      <w:r>
        <w:rPr>
          <w:rFonts w:hint="eastAsia" w:ascii="仿宋_GB2312" w:eastAsia="仿宋_GB2312"/>
          <w:sz w:val="32"/>
          <w:highlight w:val="none"/>
          <w:lang w:eastAsia="zh-CN"/>
        </w:rPr>
        <w:t>核定</w:t>
      </w:r>
      <w:r>
        <w:rPr>
          <w:rFonts w:hint="eastAsia" w:ascii="仿宋_GB2312" w:eastAsia="仿宋_GB2312"/>
          <w:sz w:val="32"/>
          <w:highlight w:val="none"/>
        </w:rPr>
        <w:t>的</w:t>
      </w:r>
      <w:r>
        <w:rPr>
          <w:rFonts w:hint="eastAsia" w:ascii="仿宋_GB2312" w:eastAsia="仿宋_GB2312"/>
          <w:sz w:val="32"/>
          <w:highlight w:val="none"/>
          <w:lang w:eastAsia="zh-CN"/>
        </w:rPr>
        <w:t>事业单位工作人员</w:t>
      </w:r>
      <w:r>
        <w:rPr>
          <w:rFonts w:hint="eastAsia" w:ascii="仿宋_GB2312" w:eastAsia="仿宋_GB2312"/>
          <w:sz w:val="32"/>
          <w:highlight w:val="none"/>
        </w:rPr>
        <w:t>基础性绩效工资和奖励性绩效工资。</w:t>
      </w:r>
      <w:r>
        <w:rPr>
          <w:rFonts w:hint="eastAsia" w:ascii="仿宋_GB2312" w:eastAsia="仿宋_GB2312"/>
          <w:sz w:val="32"/>
          <w:highlight w:val="none"/>
          <w:lang w:eastAsia="zh-CN"/>
        </w:rPr>
        <w:t>其中：基础性绩效工资</w:t>
      </w:r>
      <w:r>
        <w:rPr>
          <w:rFonts w:hint="eastAsia" w:ascii="仿宋_GB2312" w:eastAsia="仿宋_GB2312"/>
          <w:sz w:val="32"/>
          <w:highlight w:val="none"/>
        </w:rPr>
        <w:t>按20</w:t>
      </w:r>
      <w:r>
        <w:rPr>
          <w:rFonts w:hint="eastAsia" w:ascii="仿宋_GB2312" w:eastAsia="仿宋_GB2312"/>
          <w:sz w:val="32"/>
          <w:highlight w:val="none"/>
          <w:lang w:val="en-US" w:eastAsia="zh-CN"/>
        </w:rPr>
        <w:t>20</w:t>
      </w:r>
      <w:r>
        <w:rPr>
          <w:rFonts w:hint="eastAsia" w:ascii="仿宋_GB2312" w:eastAsia="仿宋_GB2312"/>
          <w:sz w:val="32"/>
          <w:highlight w:val="none"/>
        </w:rPr>
        <w:t>年9月份实有人数和月基础性绩效工资（内退、退养人员按实发</w:t>
      </w:r>
      <w:r>
        <w:rPr>
          <w:rFonts w:hint="eastAsia" w:ascii="仿宋_GB2312" w:eastAsia="仿宋_GB2312"/>
          <w:sz w:val="32"/>
          <w:highlight w:val="none"/>
          <w:lang w:eastAsia="zh-CN"/>
        </w:rPr>
        <w:t>数</w:t>
      </w:r>
      <w:r>
        <w:rPr>
          <w:rFonts w:hint="eastAsia" w:ascii="仿宋_GB2312" w:eastAsia="仿宋_GB2312"/>
          <w:sz w:val="32"/>
          <w:highlight w:val="none"/>
        </w:rPr>
        <w:t>）计算编报</w:t>
      </w:r>
      <w:r>
        <w:rPr>
          <w:rFonts w:hint="eastAsia" w:ascii="仿宋_GB2312" w:eastAsia="仿宋_GB2312"/>
          <w:sz w:val="32"/>
          <w:highlight w:val="none"/>
          <w:lang w:eastAsia="zh-CN"/>
        </w:rPr>
        <w:t>，奖励性绩效工资</w:t>
      </w:r>
      <w:r>
        <w:rPr>
          <w:rFonts w:hint="eastAsia" w:ascii="仿宋_GB2312" w:eastAsia="仿宋_GB2312"/>
          <w:sz w:val="32"/>
          <w:highlight w:val="none"/>
        </w:rPr>
        <w:t>按20</w:t>
      </w:r>
      <w:r>
        <w:rPr>
          <w:rFonts w:hint="eastAsia" w:ascii="仿宋_GB2312" w:eastAsia="仿宋_GB2312"/>
          <w:sz w:val="32"/>
          <w:highlight w:val="none"/>
          <w:lang w:val="en-US" w:eastAsia="zh-CN"/>
        </w:rPr>
        <w:t>20</w:t>
      </w:r>
      <w:r>
        <w:rPr>
          <w:rFonts w:hint="eastAsia" w:ascii="仿宋_GB2312" w:eastAsia="仿宋_GB2312"/>
          <w:sz w:val="32"/>
          <w:highlight w:val="none"/>
        </w:rPr>
        <w:t>年9月份实有</w:t>
      </w:r>
      <w:r>
        <w:rPr>
          <w:rFonts w:hint="eastAsia" w:ascii="仿宋_GB2312" w:eastAsia="仿宋_GB2312"/>
          <w:sz w:val="32"/>
          <w:highlight w:val="none"/>
          <w:lang w:eastAsia="zh-CN"/>
        </w:rPr>
        <w:t>在职</w:t>
      </w:r>
      <w:r>
        <w:rPr>
          <w:rFonts w:hint="eastAsia" w:ascii="仿宋_GB2312" w:eastAsia="仿宋_GB2312"/>
          <w:sz w:val="32"/>
          <w:highlight w:val="none"/>
        </w:rPr>
        <w:t>人数（</w:t>
      </w:r>
      <w:r>
        <w:rPr>
          <w:rFonts w:hint="eastAsia" w:ascii="仿宋_GB2312" w:eastAsia="仿宋_GB2312"/>
          <w:sz w:val="32"/>
          <w:highlight w:val="none"/>
          <w:lang w:eastAsia="zh-CN"/>
        </w:rPr>
        <w:t>不</w:t>
      </w:r>
      <w:r>
        <w:rPr>
          <w:rFonts w:hint="eastAsia" w:ascii="仿宋_GB2312" w:eastAsia="仿宋_GB2312"/>
          <w:sz w:val="32"/>
          <w:highlight w:val="none"/>
        </w:rPr>
        <w:t>含内退、退养人员</w:t>
      </w:r>
      <w:r>
        <w:rPr>
          <w:rFonts w:hint="eastAsia" w:ascii="仿宋_GB2312" w:eastAsia="仿宋_GB2312"/>
          <w:sz w:val="32"/>
          <w:highlight w:val="none"/>
          <w:lang w:eastAsia="zh-CN"/>
        </w:rPr>
        <w:t>、</w:t>
      </w:r>
      <w:r>
        <w:rPr>
          <w:rFonts w:hint="eastAsia" w:ascii="仿宋_GB2312" w:eastAsia="仿宋_GB2312"/>
          <w:sz w:val="32"/>
          <w:highlight w:val="none"/>
        </w:rPr>
        <w:t>待岗、代管人员）</w:t>
      </w:r>
      <w:r>
        <w:rPr>
          <w:rFonts w:hint="eastAsia" w:ascii="仿宋_GB2312" w:eastAsia="仿宋_GB2312"/>
          <w:sz w:val="32"/>
          <w:highlight w:val="none"/>
          <w:lang w:eastAsia="zh-CN"/>
        </w:rPr>
        <w:t>的</w:t>
      </w:r>
      <w:r>
        <w:rPr>
          <w:rFonts w:hint="eastAsia" w:ascii="仿宋_GB2312" w:eastAsia="仿宋_GB2312"/>
          <w:sz w:val="32"/>
          <w:highlight w:val="none"/>
        </w:rPr>
        <w:t>月</w:t>
      </w:r>
      <w:r>
        <w:rPr>
          <w:rFonts w:hint="eastAsia" w:ascii="仿宋_GB2312" w:eastAsia="仿宋_GB2312"/>
          <w:sz w:val="32"/>
          <w:highlight w:val="none"/>
          <w:lang w:eastAsia="zh-CN"/>
        </w:rPr>
        <w:t>奖励</w:t>
      </w:r>
      <w:r>
        <w:rPr>
          <w:rFonts w:hint="eastAsia" w:ascii="仿宋_GB2312" w:eastAsia="仿宋_GB2312"/>
          <w:sz w:val="32"/>
          <w:highlight w:val="none"/>
        </w:rPr>
        <w:t>性绩效工资计算编报。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lang w:val="en-US" w:eastAsia="zh-CN"/>
        </w:rPr>
        <w:t>4.特岗津贴：根据经人社局审批发放的可享受这部分补贴</w:t>
      </w:r>
      <w:r>
        <w:rPr>
          <w:rFonts w:hint="eastAsia" w:ascii="仿宋_GB2312" w:eastAsia="仿宋_GB2312"/>
          <w:sz w:val="32"/>
          <w:highlight w:val="none"/>
        </w:rPr>
        <w:t>的20</w:t>
      </w:r>
      <w:r>
        <w:rPr>
          <w:rFonts w:hint="eastAsia" w:ascii="仿宋_GB2312" w:eastAsia="仿宋_GB2312"/>
          <w:sz w:val="32"/>
          <w:highlight w:val="none"/>
          <w:lang w:val="en-US" w:eastAsia="zh-CN"/>
        </w:rPr>
        <w:t>20</w:t>
      </w:r>
      <w:r>
        <w:rPr>
          <w:rFonts w:hint="eastAsia" w:ascii="仿宋_GB2312" w:eastAsia="仿宋_GB2312"/>
          <w:sz w:val="32"/>
          <w:highlight w:val="none"/>
        </w:rPr>
        <w:t>年9月份实有</w:t>
      </w:r>
      <w:r>
        <w:rPr>
          <w:rFonts w:hint="eastAsia" w:ascii="仿宋_GB2312" w:eastAsia="仿宋_GB2312"/>
          <w:sz w:val="32"/>
          <w:highlight w:val="none"/>
          <w:lang w:eastAsia="zh-CN"/>
        </w:rPr>
        <w:t>在职</w:t>
      </w:r>
      <w:r>
        <w:rPr>
          <w:rFonts w:hint="eastAsia" w:ascii="仿宋_GB2312" w:eastAsia="仿宋_GB2312"/>
          <w:sz w:val="32"/>
          <w:highlight w:val="none"/>
        </w:rPr>
        <w:t>人数和月发放标准计算编报。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lang w:val="en-US" w:eastAsia="zh-CN"/>
        </w:rPr>
        <w:t>5</w:t>
      </w:r>
      <w:r>
        <w:rPr>
          <w:rFonts w:hint="eastAsia" w:ascii="仿宋_GB2312" w:eastAsia="仿宋_GB2312"/>
          <w:sz w:val="32"/>
          <w:highlight w:val="none"/>
        </w:rPr>
        <w:t>.乡镇工作补贴及人民警察工作日之外加班补贴：经</w:t>
      </w:r>
      <w:r>
        <w:rPr>
          <w:rFonts w:hint="eastAsia" w:ascii="仿宋_GB2312" w:eastAsia="仿宋_GB2312"/>
          <w:sz w:val="32"/>
          <w:highlight w:val="none"/>
          <w:lang w:eastAsia="zh-CN"/>
        </w:rPr>
        <w:t>人社</w:t>
      </w:r>
      <w:r>
        <w:rPr>
          <w:rFonts w:hint="eastAsia" w:ascii="仿宋_GB2312" w:eastAsia="仿宋_GB2312"/>
          <w:sz w:val="32"/>
          <w:highlight w:val="none"/>
        </w:rPr>
        <w:t>局审批发放的可享受这部分补贴的20</w:t>
      </w:r>
      <w:r>
        <w:rPr>
          <w:rFonts w:hint="eastAsia" w:ascii="仿宋_GB2312" w:eastAsia="仿宋_GB2312"/>
          <w:sz w:val="32"/>
          <w:highlight w:val="none"/>
          <w:lang w:val="en-US" w:eastAsia="zh-CN"/>
        </w:rPr>
        <w:t>20</w:t>
      </w:r>
      <w:r>
        <w:rPr>
          <w:rFonts w:hint="eastAsia" w:ascii="仿宋_GB2312" w:eastAsia="仿宋_GB2312"/>
          <w:sz w:val="32"/>
          <w:highlight w:val="none"/>
        </w:rPr>
        <w:t>年9月份实有</w:t>
      </w:r>
      <w:r>
        <w:rPr>
          <w:rFonts w:hint="eastAsia" w:ascii="仿宋_GB2312" w:eastAsia="仿宋_GB2312"/>
          <w:sz w:val="32"/>
          <w:highlight w:val="none"/>
          <w:lang w:eastAsia="zh-CN"/>
        </w:rPr>
        <w:t>在职</w:t>
      </w:r>
      <w:r>
        <w:rPr>
          <w:rFonts w:hint="eastAsia" w:ascii="仿宋_GB2312" w:eastAsia="仿宋_GB2312"/>
          <w:sz w:val="32"/>
          <w:highlight w:val="none"/>
        </w:rPr>
        <w:t>人数和月发放标准计算编报。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hAnsi="仿宋_GB2312" w:eastAsia="仿宋_GB2312"/>
          <w:sz w:val="32"/>
          <w:highlight w:val="none"/>
          <w:lang w:val="en-US" w:eastAsia="zh-CN"/>
        </w:rPr>
        <w:t>6</w:t>
      </w:r>
      <w:r>
        <w:rPr>
          <w:rFonts w:hint="eastAsia" w:ascii="仿宋_GB2312" w:hAnsi="仿宋_GB2312" w:eastAsia="仿宋_GB2312"/>
          <w:sz w:val="32"/>
          <w:highlight w:val="none"/>
        </w:rPr>
        <w:t>.</w:t>
      </w:r>
      <w:r>
        <w:rPr>
          <w:rFonts w:hint="eastAsia" w:ascii="仿宋_GB2312" w:eastAsia="仿宋_GB2312"/>
          <w:sz w:val="32"/>
          <w:highlight w:val="none"/>
        </w:rPr>
        <w:t>年终一次性奖金：</w:t>
      </w:r>
      <w:r>
        <w:rPr>
          <w:rFonts w:hint="eastAsia" w:ascii="仿宋_GB2312" w:eastAsia="仿宋_GB2312"/>
          <w:sz w:val="32"/>
          <w:highlight w:val="none"/>
          <w:lang w:eastAsia="zh-CN"/>
        </w:rPr>
        <w:t>行政和参公事业单位填列。</w:t>
      </w:r>
      <w:r>
        <w:rPr>
          <w:rFonts w:hint="eastAsia" w:ascii="仿宋_GB2312" w:eastAsia="仿宋_GB2312"/>
          <w:sz w:val="32"/>
          <w:highlight w:val="none"/>
        </w:rPr>
        <w:t>按</w:t>
      </w:r>
      <w:r>
        <w:rPr>
          <w:rFonts w:hint="eastAsia" w:ascii="仿宋_GB2312" w:eastAsia="仿宋_GB2312"/>
          <w:sz w:val="32"/>
          <w:highlight w:val="none"/>
          <w:lang w:eastAsia="zh-CN"/>
        </w:rPr>
        <w:t>人社</w:t>
      </w:r>
      <w:r>
        <w:rPr>
          <w:rFonts w:hint="eastAsia" w:ascii="仿宋_GB2312" w:eastAsia="仿宋_GB2312"/>
          <w:sz w:val="32"/>
          <w:highlight w:val="none"/>
        </w:rPr>
        <w:t>局审批发放的</w:t>
      </w:r>
      <w:r>
        <w:rPr>
          <w:rFonts w:hint="eastAsia" w:ascii="仿宋_GB2312" w:eastAsia="仿宋_GB2312"/>
          <w:sz w:val="32"/>
          <w:highlight w:val="none"/>
          <w:lang w:eastAsia="zh-CN"/>
        </w:rPr>
        <w:t>行政</w:t>
      </w:r>
      <w:r>
        <w:rPr>
          <w:rFonts w:hint="eastAsia" w:ascii="仿宋_GB2312" w:eastAsia="仿宋_GB2312"/>
          <w:sz w:val="32"/>
          <w:highlight w:val="none"/>
        </w:rPr>
        <w:t>、参公事业在职工作人员20</w:t>
      </w:r>
      <w:r>
        <w:rPr>
          <w:rFonts w:hint="eastAsia" w:ascii="仿宋_GB2312" w:eastAsia="仿宋_GB2312"/>
          <w:sz w:val="32"/>
          <w:highlight w:val="none"/>
          <w:lang w:val="en-US" w:eastAsia="zh-CN"/>
        </w:rPr>
        <w:t>20</w:t>
      </w:r>
      <w:r>
        <w:rPr>
          <w:rFonts w:hint="eastAsia" w:ascii="仿宋_GB2312" w:eastAsia="仿宋_GB2312"/>
          <w:sz w:val="32"/>
          <w:highlight w:val="none"/>
        </w:rPr>
        <w:t>年9月份单月</w:t>
      </w:r>
      <w:r>
        <w:rPr>
          <w:rFonts w:hint="eastAsia" w:ascii="仿宋_GB2312" w:eastAsia="仿宋_GB2312"/>
          <w:sz w:val="32"/>
          <w:highlight w:val="none"/>
          <w:lang w:eastAsia="zh-CN"/>
        </w:rPr>
        <w:t>基本</w:t>
      </w:r>
      <w:r>
        <w:rPr>
          <w:rFonts w:hint="eastAsia" w:ascii="仿宋_GB2312" w:eastAsia="仿宋_GB2312"/>
          <w:sz w:val="32"/>
          <w:highlight w:val="none"/>
        </w:rPr>
        <w:t>工资部分计算编报。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eastAsia="zh-CN"/>
        </w:rPr>
      </w:pPr>
      <w:r>
        <w:rPr>
          <w:rFonts w:hint="eastAsia" w:ascii="仿宋_GB2312" w:eastAsia="仿宋_GB2312"/>
          <w:sz w:val="32"/>
          <w:highlight w:val="none"/>
          <w:lang w:val="en-US" w:eastAsia="zh-CN"/>
        </w:rPr>
        <w:t>7</w:t>
      </w:r>
      <w:r>
        <w:rPr>
          <w:rFonts w:hint="eastAsia" w:ascii="仿宋_GB2312" w:eastAsia="仿宋_GB2312"/>
          <w:sz w:val="32"/>
          <w:highlight w:val="none"/>
        </w:rPr>
        <w:t>.</w:t>
      </w:r>
      <w:r>
        <w:rPr>
          <w:rFonts w:hint="eastAsia" w:ascii="仿宋_GB2312" w:eastAsia="仿宋_GB2312"/>
          <w:sz w:val="32"/>
          <w:highlight w:val="none"/>
          <w:lang w:eastAsia="zh-CN"/>
        </w:rPr>
        <w:t>社会保险缴费</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lang w:eastAsia="zh-CN"/>
        </w:rPr>
        <w:t>（</w:t>
      </w:r>
      <w:r>
        <w:rPr>
          <w:rFonts w:hint="eastAsia" w:ascii="仿宋_GB2312" w:eastAsia="仿宋_GB2312"/>
          <w:sz w:val="32"/>
          <w:highlight w:val="none"/>
          <w:lang w:val="en-US" w:eastAsia="zh-CN"/>
        </w:rPr>
        <w:t>1</w:t>
      </w:r>
      <w:r>
        <w:rPr>
          <w:rFonts w:hint="eastAsia" w:ascii="仿宋_GB2312" w:eastAsia="仿宋_GB2312"/>
          <w:sz w:val="32"/>
          <w:highlight w:val="none"/>
          <w:lang w:eastAsia="zh-CN"/>
        </w:rPr>
        <w:t>）</w:t>
      </w:r>
      <w:r>
        <w:rPr>
          <w:rFonts w:hint="eastAsia" w:ascii="仿宋_GB2312" w:eastAsia="仿宋_GB2312"/>
          <w:sz w:val="32"/>
          <w:highlight w:val="none"/>
        </w:rPr>
        <w:t>养老保险：按编办核定的财政全额拨款</w:t>
      </w:r>
      <w:r>
        <w:rPr>
          <w:rFonts w:hint="eastAsia" w:ascii="仿宋_GB2312" w:eastAsia="仿宋_GB2312"/>
          <w:sz w:val="32"/>
          <w:highlight w:val="none"/>
          <w:lang w:eastAsia="zh-CN"/>
        </w:rPr>
        <w:t>、</w:t>
      </w:r>
      <w:r>
        <w:rPr>
          <w:rFonts w:hint="eastAsia" w:ascii="仿宋_GB2312" w:eastAsia="仿宋_GB2312"/>
          <w:sz w:val="32"/>
          <w:highlight w:val="none"/>
        </w:rPr>
        <w:t>差额补助和自收自支单位的</w:t>
      </w:r>
      <w:r>
        <w:rPr>
          <w:rFonts w:hint="eastAsia" w:ascii="仿宋_GB2312" w:eastAsia="仿宋_GB2312"/>
          <w:sz w:val="32"/>
          <w:highlight w:val="none"/>
          <w:lang w:eastAsia="zh-CN"/>
        </w:rPr>
        <w:t>行政、</w:t>
      </w:r>
      <w:r>
        <w:rPr>
          <w:rFonts w:hint="eastAsia" w:ascii="仿宋_GB2312" w:eastAsia="仿宋_GB2312"/>
          <w:sz w:val="32"/>
          <w:highlight w:val="none"/>
        </w:rPr>
        <w:t>参公管理</w:t>
      </w:r>
      <w:r>
        <w:rPr>
          <w:rFonts w:hint="eastAsia" w:ascii="仿宋_GB2312" w:eastAsia="仿宋_GB2312"/>
          <w:sz w:val="32"/>
          <w:highlight w:val="none"/>
          <w:lang w:eastAsia="zh-CN"/>
        </w:rPr>
        <w:t>和</w:t>
      </w:r>
      <w:r>
        <w:rPr>
          <w:rFonts w:hint="eastAsia" w:ascii="仿宋_GB2312" w:eastAsia="仿宋_GB2312"/>
          <w:sz w:val="32"/>
          <w:highlight w:val="none"/>
        </w:rPr>
        <w:t>事业单位人员（含在岗和内退、退养人员）均按20</w:t>
      </w:r>
      <w:r>
        <w:rPr>
          <w:rFonts w:hint="eastAsia" w:ascii="仿宋_GB2312" w:eastAsia="仿宋_GB2312"/>
          <w:sz w:val="32"/>
          <w:highlight w:val="none"/>
          <w:lang w:val="en-US" w:eastAsia="zh-CN"/>
        </w:rPr>
        <w:t>20</w:t>
      </w:r>
      <w:r>
        <w:rPr>
          <w:rFonts w:hint="eastAsia" w:ascii="仿宋_GB2312" w:eastAsia="仿宋_GB2312"/>
          <w:sz w:val="32"/>
          <w:highlight w:val="none"/>
        </w:rPr>
        <w:t>年9月缴费工资基数的</w:t>
      </w:r>
      <w:r>
        <w:rPr>
          <w:rFonts w:hint="eastAsia" w:ascii="仿宋_GB2312" w:eastAsia="仿宋_GB2312"/>
          <w:sz w:val="32"/>
          <w:highlight w:val="none"/>
          <w:lang w:val="en-US" w:eastAsia="zh-CN"/>
        </w:rPr>
        <w:t>16</w:t>
      </w:r>
      <w:r>
        <w:rPr>
          <w:rFonts w:hint="eastAsia" w:ascii="仿宋_GB2312" w:eastAsia="仿宋_GB2312"/>
          <w:sz w:val="32"/>
          <w:highlight w:val="none"/>
        </w:rPr>
        <w:t>%计算编报，其中：</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lang w:eastAsia="zh-CN"/>
        </w:rPr>
        <w:t>行政</w:t>
      </w:r>
      <w:r>
        <w:rPr>
          <w:rFonts w:hint="eastAsia" w:ascii="仿宋_GB2312" w:eastAsia="仿宋_GB2312"/>
          <w:sz w:val="32"/>
          <w:highlight w:val="none"/>
        </w:rPr>
        <w:t>单位（含工勤、参公管理单位）工作人员月缴费总额＝（基本工资+</w:t>
      </w:r>
      <w:r>
        <w:rPr>
          <w:rFonts w:hint="eastAsia" w:ascii="仿宋_GB2312" w:eastAsia="仿宋_GB2312"/>
          <w:sz w:val="32"/>
          <w:highlight w:val="none"/>
          <w:lang w:eastAsia="zh-CN"/>
        </w:rPr>
        <w:t>国家津补贴</w:t>
      </w:r>
      <w:r>
        <w:rPr>
          <w:rFonts w:hint="eastAsia" w:ascii="仿宋_GB2312" w:eastAsia="仿宋_GB2312"/>
          <w:sz w:val="32"/>
          <w:highlight w:val="none"/>
        </w:rPr>
        <w:t>+</w:t>
      </w:r>
      <w:r>
        <w:rPr>
          <w:rFonts w:hint="eastAsia" w:ascii="仿宋_GB2312" w:eastAsia="仿宋_GB2312"/>
          <w:sz w:val="32"/>
          <w:highlight w:val="none"/>
          <w:lang w:eastAsia="zh-CN"/>
        </w:rPr>
        <w:t>地方</w:t>
      </w:r>
      <w:r>
        <w:rPr>
          <w:rFonts w:hint="eastAsia" w:ascii="仿宋_GB2312" w:eastAsia="仿宋_GB2312"/>
          <w:sz w:val="32"/>
          <w:highlight w:val="none"/>
        </w:rPr>
        <w:t>津贴补贴+年终一次性奖金÷12个月）×</w:t>
      </w:r>
      <w:r>
        <w:rPr>
          <w:rFonts w:hint="eastAsia" w:ascii="仿宋_GB2312" w:eastAsia="仿宋_GB2312"/>
          <w:sz w:val="32"/>
          <w:highlight w:val="none"/>
          <w:lang w:val="en-US" w:eastAsia="zh-CN"/>
        </w:rPr>
        <w:t>16</w:t>
      </w:r>
      <w:r>
        <w:rPr>
          <w:rFonts w:hint="eastAsia" w:ascii="仿宋_GB2312" w:eastAsia="仿宋_GB2312"/>
          <w:sz w:val="32"/>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事业单位工作人员月缴费总额＝（基本工资+国家津贴补贴+基础性绩效工资+奖励性绩效工资）×</w:t>
      </w:r>
      <w:r>
        <w:rPr>
          <w:rFonts w:hint="eastAsia" w:ascii="仿宋_GB2312" w:eastAsia="仿宋_GB2312"/>
          <w:sz w:val="32"/>
          <w:highlight w:val="none"/>
          <w:lang w:val="en-US" w:eastAsia="zh-CN"/>
        </w:rPr>
        <w:t>16</w:t>
      </w:r>
      <w:r>
        <w:rPr>
          <w:rFonts w:hint="eastAsia" w:ascii="仿宋_GB2312" w:eastAsia="仿宋_GB2312"/>
          <w:sz w:val="32"/>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eastAsia="zh-CN"/>
        </w:rPr>
      </w:pPr>
      <w:r>
        <w:rPr>
          <w:rFonts w:hint="eastAsia" w:ascii="仿宋_GB2312" w:eastAsia="仿宋_GB2312"/>
          <w:sz w:val="32"/>
          <w:highlight w:val="none"/>
          <w:lang w:val="en-US" w:eastAsia="zh-CN"/>
        </w:rPr>
        <w:t>（2）</w:t>
      </w:r>
      <w:r>
        <w:rPr>
          <w:rFonts w:hint="eastAsia" w:ascii="仿宋_GB2312" w:eastAsia="仿宋_GB2312"/>
          <w:sz w:val="32"/>
          <w:highlight w:val="none"/>
          <w:lang w:eastAsia="zh-CN"/>
        </w:rPr>
        <w:t>职业年金</w:t>
      </w:r>
      <w:r>
        <w:rPr>
          <w:rFonts w:hint="eastAsia" w:ascii="仿宋_GB2312" w:eastAsia="仿宋_GB2312"/>
          <w:sz w:val="32"/>
          <w:highlight w:val="none"/>
        </w:rPr>
        <w:t>：按编办核定的财政全额拨款</w:t>
      </w:r>
      <w:r>
        <w:rPr>
          <w:rFonts w:hint="eastAsia" w:ascii="仿宋_GB2312" w:eastAsia="仿宋_GB2312"/>
          <w:sz w:val="32"/>
          <w:highlight w:val="none"/>
          <w:lang w:eastAsia="zh-CN"/>
        </w:rPr>
        <w:t>、</w:t>
      </w:r>
      <w:r>
        <w:rPr>
          <w:rFonts w:hint="eastAsia" w:ascii="仿宋_GB2312" w:eastAsia="仿宋_GB2312"/>
          <w:sz w:val="32"/>
          <w:highlight w:val="none"/>
        </w:rPr>
        <w:t>差额补助和自收自支单位的</w:t>
      </w:r>
      <w:r>
        <w:rPr>
          <w:rFonts w:hint="eastAsia" w:ascii="仿宋_GB2312" w:eastAsia="仿宋_GB2312"/>
          <w:sz w:val="32"/>
          <w:highlight w:val="none"/>
          <w:lang w:eastAsia="zh-CN"/>
        </w:rPr>
        <w:t>行政、</w:t>
      </w:r>
      <w:r>
        <w:rPr>
          <w:rFonts w:hint="eastAsia" w:ascii="仿宋_GB2312" w:eastAsia="仿宋_GB2312"/>
          <w:sz w:val="32"/>
          <w:highlight w:val="none"/>
        </w:rPr>
        <w:t>参公管理</w:t>
      </w:r>
      <w:r>
        <w:rPr>
          <w:rFonts w:hint="eastAsia" w:ascii="仿宋_GB2312" w:eastAsia="仿宋_GB2312"/>
          <w:sz w:val="32"/>
          <w:highlight w:val="none"/>
          <w:lang w:eastAsia="zh-CN"/>
        </w:rPr>
        <w:t>和</w:t>
      </w:r>
      <w:r>
        <w:rPr>
          <w:rFonts w:hint="eastAsia" w:ascii="仿宋_GB2312" w:eastAsia="仿宋_GB2312"/>
          <w:sz w:val="32"/>
          <w:highlight w:val="none"/>
        </w:rPr>
        <w:t>事业单位人员（含在岗和内退、退养人员）均按20</w:t>
      </w:r>
      <w:r>
        <w:rPr>
          <w:rFonts w:hint="eastAsia" w:ascii="仿宋_GB2312" w:eastAsia="仿宋_GB2312"/>
          <w:sz w:val="32"/>
          <w:highlight w:val="none"/>
          <w:lang w:val="en-US" w:eastAsia="zh-CN"/>
        </w:rPr>
        <w:t>20</w:t>
      </w:r>
      <w:r>
        <w:rPr>
          <w:rFonts w:hint="eastAsia" w:ascii="仿宋_GB2312" w:eastAsia="仿宋_GB2312"/>
          <w:sz w:val="32"/>
          <w:highlight w:val="none"/>
        </w:rPr>
        <w:t>年9月缴费工资基数的</w:t>
      </w:r>
      <w:r>
        <w:rPr>
          <w:rFonts w:hint="eastAsia" w:ascii="仿宋_GB2312" w:eastAsia="仿宋_GB2312"/>
          <w:sz w:val="32"/>
          <w:highlight w:val="none"/>
          <w:lang w:val="en-US" w:eastAsia="zh-CN"/>
        </w:rPr>
        <w:t>8</w:t>
      </w:r>
      <w:r>
        <w:rPr>
          <w:rFonts w:hint="eastAsia" w:ascii="仿宋_GB2312" w:eastAsia="仿宋_GB2312"/>
          <w:sz w:val="32"/>
          <w:highlight w:val="none"/>
        </w:rPr>
        <w:t>%计算编报</w:t>
      </w:r>
      <w:r>
        <w:rPr>
          <w:rFonts w:hint="eastAsia" w:ascii="仿宋_GB2312" w:eastAsia="仿宋_GB2312"/>
          <w:sz w:val="32"/>
          <w:highlight w:val="none"/>
          <w:lang w:eastAsia="zh-CN"/>
        </w:rPr>
        <w:t>（缴费基数与养老保险一致）。</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lang w:val="en-US" w:eastAsia="zh-CN"/>
        </w:rPr>
        <w:t>（3）</w:t>
      </w:r>
      <w:r>
        <w:rPr>
          <w:rFonts w:hint="eastAsia" w:ascii="仿宋_GB2312" w:eastAsia="仿宋_GB2312"/>
          <w:sz w:val="32"/>
          <w:highlight w:val="none"/>
        </w:rPr>
        <w:t>医疗保险缴费：按20</w:t>
      </w:r>
      <w:r>
        <w:rPr>
          <w:rFonts w:hint="eastAsia" w:ascii="仿宋_GB2312" w:eastAsia="仿宋_GB2312"/>
          <w:sz w:val="32"/>
          <w:highlight w:val="none"/>
          <w:lang w:val="en-US" w:eastAsia="zh-CN"/>
        </w:rPr>
        <w:t>20</w:t>
      </w:r>
      <w:r>
        <w:rPr>
          <w:rFonts w:hint="eastAsia" w:ascii="仿宋_GB2312" w:eastAsia="仿宋_GB2312"/>
          <w:sz w:val="32"/>
          <w:highlight w:val="none"/>
        </w:rPr>
        <w:t>年9月实有人员（含在岗和</w:t>
      </w:r>
      <w:r>
        <w:rPr>
          <w:rFonts w:hint="eastAsia" w:ascii="仿宋_GB2312" w:eastAsia="仿宋_GB2312"/>
          <w:sz w:val="32"/>
          <w:highlight w:val="none"/>
          <w:lang w:eastAsia="zh-CN"/>
        </w:rPr>
        <w:t>内退</w:t>
      </w:r>
      <w:r>
        <w:rPr>
          <w:rFonts w:hint="eastAsia" w:ascii="仿宋_GB2312" w:eastAsia="仿宋_GB2312"/>
          <w:sz w:val="32"/>
          <w:highlight w:val="none"/>
        </w:rPr>
        <w:t>、退养人员）基本工资加津补贴或基础性绩效工资的8％计算编报。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w:t>
      </w:r>
      <w:r>
        <w:rPr>
          <w:rFonts w:hint="eastAsia" w:ascii="仿宋_GB2312" w:eastAsia="仿宋_GB2312"/>
          <w:sz w:val="32"/>
          <w:highlight w:val="none"/>
          <w:lang w:val="en-US" w:eastAsia="zh-CN"/>
        </w:rPr>
        <w:t>4</w:t>
      </w:r>
      <w:r>
        <w:rPr>
          <w:rFonts w:hint="eastAsia" w:ascii="仿宋_GB2312" w:eastAsia="仿宋_GB2312"/>
          <w:sz w:val="32"/>
          <w:highlight w:val="none"/>
        </w:rPr>
        <w:t>）工伤统筹金：按20</w:t>
      </w:r>
      <w:r>
        <w:rPr>
          <w:rFonts w:hint="eastAsia" w:ascii="仿宋_GB2312" w:eastAsia="仿宋_GB2312"/>
          <w:sz w:val="32"/>
          <w:highlight w:val="none"/>
          <w:lang w:val="en-US" w:eastAsia="zh-CN"/>
        </w:rPr>
        <w:t>20</w:t>
      </w:r>
      <w:r>
        <w:rPr>
          <w:rFonts w:hint="eastAsia" w:ascii="仿宋_GB2312" w:eastAsia="仿宋_GB2312"/>
          <w:sz w:val="32"/>
          <w:highlight w:val="none"/>
        </w:rPr>
        <w:t>年9月实有在职人员基</w:t>
      </w:r>
      <w:r>
        <w:rPr>
          <w:rFonts w:hint="eastAsia" w:ascii="仿宋_GB2312" w:eastAsia="仿宋_GB2312"/>
          <w:sz w:val="32"/>
          <w:highlight w:val="none"/>
          <w:lang w:eastAsia="zh-CN"/>
        </w:rPr>
        <w:t>本</w:t>
      </w:r>
      <w:r>
        <w:rPr>
          <w:rFonts w:hint="eastAsia" w:ascii="仿宋_GB2312" w:eastAsia="仿宋_GB2312"/>
          <w:sz w:val="32"/>
          <w:highlight w:val="none"/>
        </w:rPr>
        <w:t>工资加津补贴或基础性绩效工资的0.2%计算编报。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sz w:val="32"/>
          <w:highlight w:val="none"/>
        </w:rPr>
      </w:pPr>
      <w:r>
        <w:rPr>
          <w:rFonts w:hint="eastAsia" w:ascii="仿宋_GB2312" w:hAnsi="仿宋_GB2312" w:eastAsia="仿宋_GB2312"/>
          <w:sz w:val="32"/>
          <w:highlight w:val="none"/>
        </w:rPr>
        <w:t>　　（</w:t>
      </w:r>
      <w:r>
        <w:rPr>
          <w:rFonts w:hint="eastAsia" w:ascii="仿宋_GB2312" w:hAnsi="仿宋_GB2312" w:eastAsia="仿宋_GB2312"/>
          <w:sz w:val="32"/>
          <w:highlight w:val="none"/>
          <w:lang w:val="en-US" w:eastAsia="zh-CN"/>
        </w:rPr>
        <w:t>5</w:t>
      </w:r>
      <w:r>
        <w:rPr>
          <w:rFonts w:hint="eastAsia" w:ascii="仿宋_GB2312" w:hAnsi="仿宋_GB2312" w:eastAsia="仿宋_GB2312"/>
          <w:sz w:val="32"/>
          <w:highlight w:val="none"/>
        </w:rPr>
        <w:t>）事业人员</w:t>
      </w:r>
      <w:r>
        <w:rPr>
          <w:rFonts w:hint="eastAsia" w:ascii="仿宋_GB2312" w:eastAsia="仿宋_GB2312"/>
          <w:sz w:val="32"/>
          <w:highlight w:val="none"/>
        </w:rPr>
        <w:t>失业</w:t>
      </w:r>
      <w:r>
        <w:rPr>
          <w:rFonts w:hint="eastAsia" w:ascii="仿宋_GB2312" w:eastAsia="仿宋_GB2312"/>
          <w:sz w:val="32"/>
          <w:highlight w:val="none"/>
          <w:lang w:eastAsia="zh-CN"/>
        </w:rPr>
        <w:t>保险</w:t>
      </w:r>
      <w:r>
        <w:rPr>
          <w:rFonts w:hint="eastAsia" w:ascii="仿宋_GB2312" w:eastAsia="仿宋_GB2312"/>
          <w:sz w:val="32"/>
          <w:highlight w:val="none"/>
        </w:rPr>
        <w:t>：由部门（单位）按20</w:t>
      </w:r>
      <w:r>
        <w:rPr>
          <w:rFonts w:hint="eastAsia" w:ascii="仿宋_GB2312" w:eastAsia="仿宋_GB2312"/>
          <w:sz w:val="32"/>
          <w:highlight w:val="none"/>
          <w:lang w:val="en-US" w:eastAsia="zh-CN"/>
        </w:rPr>
        <w:t>20</w:t>
      </w:r>
      <w:r>
        <w:rPr>
          <w:rFonts w:hint="eastAsia" w:ascii="仿宋_GB2312" w:eastAsia="仿宋_GB2312"/>
          <w:sz w:val="32"/>
          <w:highlight w:val="none"/>
        </w:rPr>
        <w:t>年9月实有在职人员基</w:t>
      </w:r>
      <w:r>
        <w:rPr>
          <w:rFonts w:hint="eastAsia" w:ascii="仿宋_GB2312" w:eastAsia="仿宋_GB2312"/>
          <w:sz w:val="32"/>
          <w:highlight w:val="none"/>
          <w:lang w:eastAsia="zh-CN"/>
        </w:rPr>
        <w:t>本</w:t>
      </w:r>
      <w:r>
        <w:rPr>
          <w:rFonts w:hint="eastAsia" w:ascii="仿宋_GB2312" w:eastAsia="仿宋_GB2312"/>
          <w:sz w:val="32"/>
          <w:highlight w:val="none"/>
        </w:rPr>
        <w:t>工资</w:t>
      </w:r>
      <w:r>
        <w:rPr>
          <w:rFonts w:hint="eastAsia" w:ascii="仿宋_GB2312" w:eastAsia="仿宋_GB2312"/>
          <w:sz w:val="32"/>
          <w:highlight w:val="none"/>
          <w:lang w:eastAsia="zh-CN"/>
        </w:rPr>
        <w:t>的</w:t>
      </w:r>
      <w:r>
        <w:rPr>
          <w:rFonts w:hint="eastAsia" w:ascii="仿宋_GB2312" w:eastAsia="仿宋_GB2312"/>
          <w:sz w:val="32"/>
          <w:highlight w:val="none"/>
          <w:lang w:val="en-US" w:eastAsia="zh-CN"/>
        </w:rPr>
        <w:t>0.5%</w:t>
      </w:r>
      <w:r>
        <w:rPr>
          <w:rFonts w:hint="eastAsia" w:ascii="仿宋_GB2312" w:eastAsia="仿宋_GB2312"/>
          <w:sz w:val="32"/>
          <w:highlight w:val="none"/>
        </w:rPr>
        <w:t>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rPr>
        <w:t>（</w:t>
      </w:r>
      <w:r>
        <w:rPr>
          <w:rFonts w:hint="eastAsia" w:ascii="仿宋_GB2312" w:hAnsi="仿宋_GB2312" w:eastAsia="仿宋_GB2312"/>
          <w:sz w:val="32"/>
          <w:highlight w:val="none"/>
          <w:lang w:val="en-US" w:eastAsia="zh-CN"/>
        </w:rPr>
        <w:t>6</w:t>
      </w:r>
      <w:r>
        <w:rPr>
          <w:rFonts w:hint="eastAsia" w:ascii="仿宋_GB2312" w:hAnsi="仿宋_GB2312" w:eastAsia="仿宋_GB2312"/>
          <w:sz w:val="32"/>
          <w:highlight w:val="none"/>
        </w:rPr>
        <w:t>）残疾人就业保障金：按20</w:t>
      </w:r>
      <w:r>
        <w:rPr>
          <w:rFonts w:hint="eastAsia" w:ascii="仿宋_GB2312" w:hAnsi="仿宋_GB2312" w:eastAsia="仿宋_GB2312"/>
          <w:sz w:val="32"/>
          <w:highlight w:val="none"/>
          <w:lang w:val="en-US" w:eastAsia="zh-CN"/>
        </w:rPr>
        <w:t>21</w:t>
      </w:r>
      <w:r>
        <w:rPr>
          <w:rFonts w:hint="eastAsia" w:ascii="仿宋_GB2312" w:hAnsi="仿宋_GB2312" w:eastAsia="仿宋_GB2312"/>
          <w:sz w:val="32"/>
          <w:highlight w:val="none"/>
        </w:rPr>
        <w:t>年预计数编报（参照20</w:t>
      </w:r>
      <w:r>
        <w:rPr>
          <w:rFonts w:hint="eastAsia" w:ascii="仿宋_GB2312" w:hAnsi="仿宋_GB2312" w:eastAsia="仿宋_GB2312"/>
          <w:sz w:val="32"/>
          <w:highlight w:val="none"/>
          <w:lang w:val="en-US" w:eastAsia="zh-CN"/>
        </w:rPr>
        <w:t>20</w:t>
      </w:r>
      <w:r>
        <w:rPr>
          <w:rFonts w:hint="eastAsia" w:ascii="仿宋_GB2312" w:hAnsi="仿宋_GB2312" w:eastAsia="仿宋_GB2312"/>
          <w:sz w:val="32"/>
          <w:highlight w:val="none"/>
        </w:rPr>
        <w:t>年实际发生数）。</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rPr>
        <w:t xml:space="preserve">    （</w:t>
      </w:r>
      <w:r>
        <w:rPr>
          <w:rFonts w:hint="eastAsia" w:ascii="仿宋_GB2312" w:hAnsi="仿宋_GB2312" w:eastAsia="仿宋_GB2312"/>
          <w:sz w:val="32"/>
          <w:highlight w:val="none"/>
          <w:lang w:val="en-US" w:eastAsia="zh-CN"/>
        </w:rPr>
        <w:t>7</w:t>
      </w:r>
      <w:r>
        <w:rPr>
          <w:rFonts w:hint="eastAsia" w:ascii="仿宋_GB2312" w:hAnsi="仿宋_GB2312" w:eastAsia="仿宋_GB2312"/>
          <w:sz w:val="32"/>
          <w:highlight w:val="none"/>
        </w:rPr>
        <w:t>）职工生育保险：机关（含参公事业）及事业单位</w:t>
      </w:r>
      <w:r>
        <w:rPr>
          <w:rFonts w:hint="eastAsia" w:ascii="仿宋_GB2312" w:hAnsi="仿宋_GB2312" w:eastAsia="仿宋_GB2312"/>
          <w:sz w:val="32"/>
          <w:highlight w:val="none"/>
          <w:lang w:eastAsia="zh-CN"/>
        </w:rPr>
        <w:t>实有在职</w:t>
      </w:r>
      <w:r>
        <w:rPr>
          <w:rFonts w:hint="eastAsia" w:ascii="仿宋_GB2312" w:hAnsi="仿宋_GB2312" w:eastAsia="仿宋_GB2312"/>
          <w:sz w:val="32"/>
          <w:highlight w:val="none"/>
        </w:rPr>
        <w:t>人员按20</w:t>
      </w:r>
      <w:r>
        <w:rPr>
          <w:rFonts w:hint="eastAsia" w:ascii="仿宋_GB2312" w:hAnsi="仿宋_GB2312" w:eastAsia="仿宋_GB2312"/>
          <w:sz w:val="32"/>
          <w:highlight w:val="none"/>
          <w:lang w:val="en-US" w:eastAsia="zh-CN"/>
        </w:rPr>
        <w:t>20</w:t>
      </w:r>
      <w:r>
        <w:rPr>
          <w:rFonts w:hint="eastAsia" w:ascii="仿宋_GB2312" w:hAnsi="仿宋_GB2312" w:eastAsia="仿宋_GB2312"/>
          <w:sz w:val="32"/>
          <w:highlight w:val="none"/>
        </w:rPr>
        <w:t>年9月基本工资加津补贴或基础性绩效工资的0.35%计算编报。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lang w:val="en-US" w:eastAsia="zh-CN"/>
        </w:rPr>
        <w:t>8</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rPr>
        <w:t>其他社会保险缴费。</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hAnsi="仿宋_GB2312" w:eastAsia="仿宋_GB2312"/>
          <w:sz w:val="32"/>
          <w:highlight w:val="none"/>
          <w:lang w:val="en-US" w:eastAsia="zh-CN"/>
        </w:rPr>
        <w:t>8</w:t>
      </w:r>
      <w:r>
        <w:rPr>
          <w:rFonts w:hint="eastAsia" w:ascii="仿宋_GB2312" w:hAnsi="仿宋_GB2312" w:eastAsia="仿宋_GB2312"/>
          <w:sz w:val="32"/>
          <w:highlight w:val="none"/>
        </w:rPr>
        <w:t>.住房公积金：</w:t>
      </w:r>
      <w:r>
        <w:rPr>
          <w:rFonts w:hint="eastAsia" w:ascii="仿宋_GB2312" w:eastAsia="仿宋_GB2312"/>
          <w:sz w:val="32"/>
          <w:highlight w:val="none"/>
        </w:rPr>
        <w:t>按20</w:t>
      </w:r>
      <w:r>
        <w:rPr>
          <w:rFonts w:hint="eastAsia" w:ascii="仿宋_GB2312" w:eastAsia="仿宋_GB2312"/>
          <w:sz w:val="32"/>
          <w:highlight w:val="none"/>
          <w:lang w:val="en-US" w:eastAsia="zh-CN"/>
        </w:rPr>
        <w:t>20</w:t>
      </w:r>
      <w:r>
        <w:rPr>
          <w:rFonts w:hint="eastAsia" w:ascii="仿宋_GB2312" w:eastAsia="仿宋_GB2312"/>
          <w:sz w:val="32"/>
          <w:highlight w:val="none"/>
        </w:rPr>
        <w:t>年9月份实有在岗人员</w:t>
      </w:r>
      <w:r>
        <w:rPr>
          <w:rFonts w:hint="eastAsia" w:ascii="仿宋_GB2312" w:hAnsi="宋体" w:eastAsia="仿宋_GB2312"/>
          <w:sz w:val="32"/>
          <w:highlight w:val="none"/>
        </w:rPr>
        <w:t>（不</w:t>
      </w:r>
      <w:r>
        <w:rPr>
          <w:rFonts w:hint="eastAsia" w:ascii="仿宋_GB2312" w:eastAsia="仿宋_GB2312"/>
          <w:sz w:val="32"/>
          <w:highlight w:val="none"/>
        </w:rPr>
        <w:t>含提前退休、退养人员）基本工资加津补贴或绩效工资的12％计算编报。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lang w:val="en-US" w:eastAsia="zh-CN"/>
        </w:rPr>
        <w:t>9</w:t>
      </w:r>
      <w:r>
        <w:rPr>
          <w:rFonts w:hint="eastAsia" w:ascii="仿宋_GB2312" w:hAnsi="仿宋_GB2312" w:eastAsia="仿宋_GB2312"/>
          <w:sz w:val="32"/>
          <w:highlight w:val="none"/>
        </w:rPr>
        <w:t>.医疗费：</w:t>
      </w:r>
      <w:r>
        <w:rPr>
          <w:rFonts w:hint="eastAsia" w:ascii="仿宋_GB2312" w:hAnsi="宋体" w:eastAsia="仿宋_GB2312"/>
          <w:sz w:val="32"/>
          <w:highlight w:val="none"/>
        </w:rPr>
        <w:t>未参加医疗保险单位填列。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jc w:val="both"/>
        <w:textAlignment w:val="auto"/>
        <w:rPr>
          <w:rFonts w:hint="eastAsia" w:ascii="仿宋_GB2312" w:eastAsia="仿宋_GB2312"/>
          <w:sz w:val="32"/>
          <w:highlight w:val="none"/>
          <w:lang w:eastAsia="zh-CN"/>
        </w:rPr>
      </w:pPr>
      <w:r>
        <w:rPr>
          <w:rFonts w:hint="eastAsia" w:ascii="仿宋_GB2312" w:eastAsia="仿宋_GB2312"/>
          <w:sz w:val="32"/>
          <w:highlight w:val="none"/>
          <w:lang w:val="en-US" w:eastAsia="zh-CN"/>
        </w:rPr>
        <w:t>10</w:t>
      </w:r>
      <w:r>
        <w:rPr>
          <w:rFonts w:hint="eastAsia" w:ascii="仿宋_GB2312" w:eastAsia="仿宋_GB2312"/>
          <w:sz w:val="32"/>
          <w:highlight w:val="none"/>
        </w:rPr>
        <w:t>.其他工资福利支出：</w:t>
      </w:r>
      <w:r>
        <w:rPr>
          <w:rFonts w:hint="eastAsia" w:ascii="仿宋_GB2312" w:eastAsia="仿宋_GB2312"/>
          <w:sz w:val="32"/>
          <w:highlight w:val="none"/>
          <w:lang w:eastAsia="zh-CN"/>
        </w:rPr>
        <w:t>反映上述项目未包括的人员支出。</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jc w:val="both"/>
        <w:textAlignment w:val="auto"/>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lang w:val="en-US" w:eastAsia="zh-CN"/>
        </w:rPr>
        <w:t>1</w:t>
      </w:r>
      <w:r>
        <w:rPr>
          <w:rFonts w:hint="eastAsia" w:ascii="仿宋_GB2312" w:hAnsi="仿宋_GB2312" w:eastAsia="仿宋_GB2312"/>
          <w:sz w:val="32"/>
          <w:highlight w:val="none"/>
          <w:lang w:eastAsia="zh-CN"/>
        </w:rPr>
        <w:t>）预下达年终绩效管理奖、未休假报酬、精神文明奖及离退休人员过节费等（一中、公办幼儿园预下达标准另行确定）：按</w:t>
      </w:r>
      <w:r>
        <w:rPr>
          <w:rFonts w:hint="eastAsia" w:ascii="仿宋_GB2312" w:hAnsi="仿宋_GB2312" w:eastAsia="仿宋_GB2312"/>
          <w:sz w:val="32"/>
          <w:highlight w:val="none"/>
          <w:lang w:val="en-US" w:eastAsia="zh-CN"/>
        </w:rPr>
        <w:t>2020年9月实有在职人数，机关人员按1.5万元/人.年、事业人员按1.4万元/人.年计算，离退休人员过节费按机关0.6万元/人.年、事业0.4万元/人.年计算。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jc w:val="both"/>
        <w:textAlignment w:val="auto"/>
        <w:rPr>
          <w:rFonts w:hint="eastAsia" w:ascii="仿宋_GB2312" w:eastAsia="仿宋_GB2312"/>
          <w:sz w:val="32"/>
          <w:highlight w:val="none"/>
        </w:rPr>
      </w:pP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lang w:val="en-US" w:eastAsia="zh-CN"/>
        </w:rPr>
        <w:t>2</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rPr>
        <w:t>临聘人员工资：</w:t>
      </w:r>
      <w:r>
        <w:rPr>
          <w:rFonts w:hint="eastAsia" w:ascii="仿宋_GB2312" w:eastAsia="仿宋_GB2312"/>
          <w:sz w:val="32"/>
          <w:highlight w:val="none"/>
        </w:rPr>
        <w:t>按20</w:t>
      </w:r>
      <w:r>
        <w:rPr>
          <w:rFonts w:hint="eastAsia" w:ascii="仿宋_GB2312" w:eastAsia="仿宋_GB2312"/>
          <w:sz w:val="32"/>
          <w:highlight w:val="none"/>
          <w:lang w:val="en-US" w:eastAsia="zh-CN"/>
        </w:rPr>
        <w:t>20</w:t>
      </w:r>
      <w:r>
        <w:rPr>
          <w:rFonts w:hint="eastAsia" w:ascii="仿宋_GB2312" w:eastAsia="仿宋_GB2312"/>
          <w:sz w:val="32"/>
          <w:highlight w:val="none"/>
        </w:rPr>
        <w:t>年9月临聘人数和临聘人员工资计算编报；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jc w:val="both"/>
        <w:textAlignment w:val="auto"/>
        <w:rPr>
          <w:rFonts w:hint="eastAsia" w:ascii="仿宋_GB2312" w:eastAsia="仿宋_GB2312"/>
          <w:sz w:val="32"/>
          <w:highlight w:val="none"/>
        </w:rPr>
      </w:pPr>
      <w:r>
        <w:rPr>
          <w:rFonts w:hint="eastAsia" w:ascii="仿宋_GB2312" w:eastAsia="仿宋_GB2312"/>
          <w:sz w:val="32"/>
          <w:highlight w:val="none"/>
          <w:lang w:eastAsia="zh-CN"/>
        </w:rPr>
        <w:t>（</w:t>
      </w:r>
      <w:r>
        <w:rPr>
          <w:rFonts w:hint="eastAsia" w:ascii="仿宋_GB2312" w:eastAsia="仿宋_GB2312"/>
          <w:sz w:val="32"/>
          <w:highlight w:val="none"/>
          <w:lang w:val="en-US" w:eastAsia="zh-CN"/>
        </w:rPr>
        <w:t>3</w:t>
      </w:r>
      <w:r>
        <w:rPr>
          <w:rFonts w:hint="eastAsia" w:ascii="仿宋_GB2312" w:eastAsia="仿宋_GB2312"/>
          <w:sz w:val="32"/>
          <w:highlight w:val="none"/>
          <w:lang w:eastAsia="zh-CN"/>
        </w:rPr>
        <w:t>）</w:t>
      </w:r>
      <w:r>
        <w:rPr>
          <w:rFonts w:hint="eastAsia" w:ascii="仿宋_GB2312" w:hAnsi="仿宋_GB2312" w:eastAsia="仿宋_GB2312"/>
          <w:sz w:val="32"/>
          <w:highlight w:val="none"/>
          <w:lang w:eastAsia="zh-CN"/>
        </w:rPr>
        <w:t>通讯费和</w:t>
      </w:r>
      <w:r>
        <w:rPr>
          <w:rFonts w:hint="eastAsia" w:ascii="仿宋_GB2312" w:hAnsi="仿宋_GB2312" w:eastAsia="仿宋_GB2312"/>
          <w:sz w:val="32"/>
          <w:highlight w:val="none"/>
        </w:rPr>
        <w:t>加班</w:t>
      </w:r>
      <w:r>
        <w:rPr>
          <w:rFonts w:hint="eastAsia" w:ascii="仿宋_GB2312" w:hAnsi="仿宋_GB2312" w:eastAsia="仿宋_GB2312"/>
          <w:sz w:val="32"/>
          <w:highlight w:val="none"/>
          <w:lang w:eastAsia="zh-CN"/>
        </w:rPr>
        <w:t>工资</w:t>
      </w:r>
      <w:r>
        <w:rPr>
          <w:rFonts w:hint="eastAsia" w:ascii="仿宋_GB2312" w:hAnsi="仿宋_GB2312" w:eastAsia="仿宋_GB2312"/>
          <w:sz w:val="32"/>
          <w:highlight w:val="none"/>
        </w:rPr>
        <w:t>：</w:t>
      </w:r>
      <w:r>
        <w:rPr>
          <w:rFonts w:hint="eastAsia" w:ascii="仿宋_GB2312" w:hAnsi="仿宋_GB2312" w:eastAsia="仿宋_GB2312"/>
          <w:sz w:val="32"/>
          <w:highlight w:val="none"/>
          <w:lang w:eastAsia="zh-CN"/>
        </w:rPr>
        <w:t>行政及参公事业单位填列。</w:t>
      </w:r>
      <w:r>
        <w:rPr>
          <w:rFonts w:hint="eastAsia" w:ascii="仿宋_GB2312" w:hAnsi="仿宋_GB2312" w:eastAsia="仿宋_GB2312"/>
          <w:sz w:val="32"/>
          <w:highlight w:val="none"/>
        </w:rPr>
        <w:t>以20</w:t>
      </w:r>
      <w:r>
        <w:rPr>
          <w:rFonts w:hint="eastAsia" w:ascii="仿宋_GB2312" w:hAnsi="仿宋_GB2312" w:eastAsia="仿宋_GB2312"/>
          <w:sz w:val="32"/>
          <w:highlight w:val="none"/>
          <w:lang w:val="en-US" w:eastAsia="zh-CN"/>
        </w:rPr>
        <w:t>20</w:t>
      </w:r>
      <w:r>
        <w:rPr>
          <w:rFonts w:hint="eastAsia" w:ascii="仿宋_GB2312" w:hAnsi="仿宋_GB2312" w:eastAsia="仿宋_GB2312"/>
          <w:sz w:val="32"/>
          <w:highlight w:val="none"/>
        </w:rPr>
        <w:t>年</w:t>
      </w:r>
      <w:r>
        <w:rPr>
          <w:rFonts w:hint="eastAsia" w:ascii="仿宋_GB2312" w:hAnsi="仿宋_GB2312" w:eastAsia="仿宋_GB2312"/>
          <w:sz w:val="32"/>
          <w:highlight w:val="none"/>
          <w:lang w:val="en-US" w:eastAsia="zh-CN"/>
        </w:rPr>
        <w:t>9月</w:t>
      </w:r>
      <w:r>
        <w:rPr>
          <w:rFonts w:hint="eastAsia" w:ascii="仿宋_GB2312" w:eastAsia="仿宋_GB2312"/>
          <w:sz w:val="32"/>
          <w:highlight w:val="none"/>
        </w:rPr>
        <w:t>单位</w:t>
      </w:r>
      <w:r>
        <w:rPr>
          <w:rFonts w:hint="eastAsia" w:ascii="仿宋_GB2312" w:eastAsia="仿宋_GB2312"/>
          <w:sz w:val="32"/>
          <w:highlight w:val="none"/>
          <w:lang w:eastAsia="zh-CN"/>
        </w:rPr>
        <w:t>按对应职级标准</w:t>
      </w:r>
      <w:r>
        <w:rPr>
          <w:rFonts w:hint="eastAsia" w:ascii="仿宋_GB2312" w:eastAsia="仿宋_GB2312"/>
          <w:sz w:val="32"/>
          <w:highlight w:val="none"/>
        </w:rPr>
        <w:t>发放的</w:t>
      </w:r>
      <w:r>
        <w:rPr>
          <w:rFonts w:hint="eastAsia" w:ascii="仿宋_GB2312" w:eastAsia="仿宋_GB2312"/>
          <w:sz w:val="32"/>
          <w:highlight w:val="none"/>
          <w:lang w:eastAsia="zh-CN"/>
        </w:rPr>
        <w:t>通讯费和</w:t>
      </w:r>
      <w:r>
        <w:rPr>
          <w:rFonts w:hint="eastAsia" w:ascii="仿宋_GB2312" w:eastAsia="仿宋_GB2312"/>
          <w:sz w:val="32"/>
          <w:highlight w:val="none"/>
        </w:rPr>
        <w:t>加班工资计算编报；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jc w:val="both"/>
        <w:textAlignment w:val="auto"/>
        <w:rPr>
          <w:rFonts w:hint="default" w:ascii="仿宋_GB2312" w:eastAsia="仿宋_GB2312"/>
          <w:sz w:val="32"/>
          <w:highlight w:val="none"/>
          <w:lang w:val="en-US" w:eastAsia="zh-CN"/>
        </w:rPr>
      </w:pPr>
      <w:r>
        <w:rPr>
          <w:rFonts w:hint="eastAsia" w:ascii="仿宋_GB2312" w:eastAsia="仿宋_GB2312"/>
          <w:sz w:val="32"/>
          <w:highlight w:val="none"/>
          <w:lang w:eastAsia="zh-CN"/>
        </w:rPr>
        <w:t>（</w:t>
      </w:r>
      <w:r>
        <w:rPr>
          <w:rFonts w:hint="eastAsia" w:ascii="仿宋_GB2312" w:eastAsia="仿宋_GB2312"/>
          <w:sz w:val="32"/>
          <w:highlight w:val="none"/>
          <w:lang w:val="en-US" w:eastAsia="zh-CN"/>
        </w:rPr>
        <w:t>4</w:t>
      </w:r>
      <w:r>
        <w:rPr>
          <w:rFonts w:hint="eastAsia" w:ascii="仿宋_GB2312" w:eastAsia="仿宋_GB2312"/>
          <w:sz w:val="32"/>
          <w:highlight w:val="none"/>
          <w:lang w:eastAsia="zh-CN"/>
        </w:rPr>
        <w:t>）绩效管理奖（扣除预下达部分）：按上年实际数扣除预下达部分填报</w:t>
      </w:r>
      <w:r>
        <w:rPr>
          <w:rFonts w:hint="eastAsia" w:ascii="仿宋_GB2312" w:hAnsi="仿宋_GB2312" w:eastAsia="仿宋_GB2312"/>
          <w:sz w:val="32"/>
          <w:highlight w:val="none"/>
          <w:lang w:eastAsia="zh-CN"/>
        </w:rPr>
        <w:t>年终绩效管理奖、未休假报酬、精神文明奖及离退休人员过节费等其他工资福利支出；</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jc w:val="both"/>
        <w:textAlignment w:val="auto"/>
        <w:rPr>
          <w:rFonts w:hint="eastAsia" w:ascii="仿宋_GB2312" w:eastAsia="仿宋_GB2312"/>
          <w:sz w:val="32"/>
          <w:highlight w:val="none"/>
        </w:rPr>
      </w:pPr>
      <w:r>
        <w:rPr>
          <w:rFonts w:hint="eastAsia" w:ascii="仿宋_GB2312" w:eastAsia="仿宋_GB2312"/>
          <w:sz w:val="32"/>
          <w:highlight w:val="none"/>
          <w:lang w:eastAsia="zh-CN"/>
        </w:rPr>
        <w:t>（</w:t>
      </w:r>
      <w:r>
        <w:rPr>
          <w:rFonts w:hint="eastAsia" w:ascii="仿宋_GB2312" w:eastAsia="仿宋_GB2312"/>
          <w:sz w:val="32"/>
          <w:highlight w:val="none"/>
          <w:lang w:val="en-US" w:eastAsia="zh-CN"/>
        </w:rPr>
        <w:t>5</w:t>
      </w:r>
      <w:r>
        <w:rPr>
          <w:rFonts w:hint="eastAsia" w:ascii="仿宋_GB2312" w:eastAsia="仿宋_GB2312"/>
          <w:sz w:val="32"/>
          <w:highlight w:val="none"/>
          <w:lang w:eastAsia="zh-CN"/>
        </w:rPr>
        <w:t>）</w:t>
      </w:r>
      <w:r>
        <w:rPr>
          <w:rFonts w:hint="eastAsia" w:ascii="仿宋_GB2312" w:hAnsi="仿宋_GB2312" w:eastAsia="仿宋_GB2312"/>
          <w:sz w:val="32"/>
          <w:highlight w:val="none"/>
        </w:rPr>
        <w:t>其他（需列出明细）：</w:t>
      </w:r>
      <w:r>
        <w:rPr>
          <w:rFonts w:hint="eastAsia" w:ascii="仿宋_GB2312" w:hAnsi="仿宋_GB2312" w:eastAsia="仿宋_GB2312"/>
          <w:sz w:val="32"/>
          <w:highlight w:val="none"/>
          <w:lang w:eastAsia="zh-CN"/>
        </w:rPr>
        <w:t>本项原则上不填，若填列需充分说明理由，应列出具体内容、标准、金额、依据。</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（二）对个人和家庭的补助</w:t>
      </w:r>
      <w:r>
        <w:rPr>
          <w:rFonts w:hint="eastAsia" w:ascii="仿宋_GB2312" w:eastAsia="仿宋_GB2312"/>
          <w:sz w:val="32"/>
          <w:highlight w:val="none"/>
        </w:rPr>
        <w:cr/>
      </w:r>
      <w:r>
        <w:rPr>
          <w:rFonts w:hint="eastAsia" w:ascii="仿宋_GB2312" w:eastAsia="仿宋_GB2312"/>
          <w:sz w:val="32"/>
          <w:highlight w:val="none"/>
        </w:rPr>
        <w:t xml:space="preserve">    1.离退休人员费用：①高龄补贴、归侨补贴及省级劳模津贴按实计算编报；②</w:t>
      </w:r>
      <w:r>
        <w:rPr>
          <w:rFonts w:hint="eastAsia" w:ascii="仿宋_GB2312" w:hAnsi="仿宋_GB2312" w:eastAsia="仿宋_GB2312"/>
          <w:sz w:val="32"/>
          <w:highlight w:val="none"/>
        </w:rPr>
        <w:t>离退休人员其他费用。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宋体" w:eastAsia="仿宋_GB2312"/>
          <w:sz w:val="32"/>
          <w:highlight w:val="none"/>
          <w:lang w:eastAsia="zh-CN"/>
        </w:rPr>
      </w:pPr>
      <w:r>
        <w:rPr>
          <w:rFonts w:hint="eastAsia" w:ascii="仿宋_GB2312" w:eastAsia="仿宋_GB2312"/>
          <w:sz w:val="32"/>
          <w:highlight w:val="none"/>
        </w:rPr>
        <w:t>2.生活补助：</w:t>
      </w:r>
      <w:r>
        <w:rPr>
          <w:rFonts w:hint="eastAsia" w:ascii="仿宋_GB2312" w:hAnsi="宋体" w:eastAsia="仿宋_GB2312"/>
          <w:sz w:val="32"/>
          <w:highlight w:val="none"/>
        </w:rPr>
        <w:t>①</w:t>
      </w:r>
      <w:r>
        <w:rPr>
          <w:rFonts w:hint="eastAsia" w:ascii="仿宋_GB2312" w:eastAsia="仿宋_GB2312"/>
          <w:sz w:val="32"/>
          <w:highlight w:val="none"/>
        </w:rPr>
        <w:t>遗属生活补助费按</w:t>
      </w:r>
      <w:r>
        <w:rPr>
          <w:rFonts w:hint="eastAsia" w:ascii="仿宋_GB2312" w:eastAsia="仿宋_GB2312"/>
          <w:sz w:val="30"/>
          <w:highlight w:val="none"/>
        </w:rPr>
        <w:t>20</w:t>
      </w:r>
      <w:r>
        <w:rPr>
          <w:rFonts w:hint="eastAsia" w:ascii="仿宋_GB2312" w:eastAsia="仿宋_GB2312"/>
          <w:sz w:val="30"/>
          <w:highlight w:val="none"/>
          <w:lang w:val="en-US" w:eastAsia="zh-CN"/>
        </w:rPr>
        <w:t>20</w:t>
      </w:r>
      <w:r>
        <w:rPr>
          <w:rFonts w:hint="eastAsia" w:ascii="仿宋_GB2312" w:eastAsia="仿宋_GB2312"/>
          <w:sz w:val="30"/>
          <w:highlight w:val="none"/>
        </w:rPr>
        <w:t>年9月</w:t>
      </w:r>
      <w:r>
        <w:rPr>
          <w:rFonts w:hint="eastAsia" w:ascii="仿宋_GB2312" w:eastAsia="仿宋_GB2312"/>
          <w:sz w:val="32"/>
          <w:highlight w:val="none"/>
        </w:rPr>
        <w:t>份实有人数和补助金额计算编报；</w:t>
      </w:r>
      <w:r>
        <w:rPr>
          <w:rFonts w:hint="eastAsia" w:ascii="仿宋_GB2312" w:hAnsi="宋体" w:eastAsia="仿宋_GB2312"/>
          <w:sz w:val="32"/>
          <w:highlight w:val="none"/>
        </w:rPr>
        <w:t>②其他生活补助</w:t>
      </w:r>
      <w:r>
        <w:rPr>
          <w:rFonts w:hint="eastAsia" w:ascii="仿宋_GB2312" w:eastAsia="仿宋_GB2312"/>
          <w:sz w:val="32"/>
          <w:highlight w:val="none"/>
        </w:rPr>
        <w:t>按</w:t>
      </w:r>
      <w:r>
        <w:rPr>
          <w:rFonts w:hint="eastAsia" w:ascii="仿宋_GB2312" w:eastAsia="仿宋_GB2312"/>
          <w:sz w:val="30"/>
          <w:highlight w:val="none"/>
        </w:rPr>
        <w:t>20</w:t>
      </w:r>
      <w:r>
        <w:rPr>
          <w:rFonts w:hint="eastAsia" w:ascii="仿宋_GB2312" w:eastAsia="仿宋_GB2312"/>
          <w:sz w:val="30"/>
          <w:highlight w:val="none"/>
          <w:lang w:val="en-US" w:eastAsia="zh-CN"/>
        </w:rPr>
        <w:t>20</w:t>
      </w:r>
      <w:r>
        <w:rPr>
          <w:rFonts w:hint="eastAsia" w:ascii="仿宋_GB2312" w:eastAsia="仿宋_GB2312"/>
          <w:sz w:val="30"/>
          <w:highlight w:val="none"/>
        </w:rPr>
        <w:t>年9月</w:t>
      </w:r>
      <w:r>
        <w:rPr>
          <w:rFonts w:hint="eastAsia" w:ascii="仿宋_GB2312" w:eastAsia="仿宋_GB2312"/>
          <w:sz w:val="32"/>
          <w:highlight w:val="none"/>
        </w:rPr>
        <w:t>份实有人数和补助金额计算编报。其中：</w:t>
      </w:r>
      <w:r>
        <w:rPr>
          <w:rFonts w:hint="eastAsia" w:ascii="仿宋_GB2312" w:hAnsi="宋体" w:eastAsia="仿宋_GB2312"/>
          <w:sz w:val="32"/>
          <w:highlight w:val="none"/>
        </w:rPr>
        <w:t>义务教育学校学生</w:t>
      </w:r>
      <w:r>
        <w:rPr>
          <w:rFonts w:hint="eastAsia" w:ascii="仿宋_GB2312" w:hAnsi="宋体" w:eastAsia="仿宋_GB2312"/>
          <w:sz w:val="32"/>
          <w:highlight w:val="none"/>
          <w:lang w:eastAsia="zh-CN"/>
        </w:rPr>
        <w:t>寄宿生生活补助费</w:t>
      </w:r>
      <w:r>
        <w:rPr>
          <w:rFonts w:hint="eastAsia" w:ascii="仿宋_GB2312" w:hAnsi="宋体" w:eastAsia="仿宋_GB2312"/>
          <w:sz w:val="32"/>
          <w:highlight w:val="none"/>
        </w:rPr>
        <w:t>按</w:t>
      </w:r>
      <w:r>
        <w:rPr>
          <w:rFonts w:hint="eastAsia" w:ascii="仿宋_GB2312" w:eastAsia="仿宋_GB2312"/>
          <w:sz w:val="30"/>
          <w:highlight w:val="none"/>
        </w:rPr>
        <w:t>20</w:t>
      </w:r>
      <w:r>
        <w:rPr>
          <w:rFonts w:hint="eastAsia" w:ascii="仿宋_GB2312" w:eastAsia="仿宋_GB2312"/>
          <w:sz w:val="30"/>
          <w:highlight w:val="none"/>
          <w:lang w:val="en-US" w:eastAsia="zh-CN"/>
        </w:rPr>
        <w:t>20</w:t>
      </w:r>
      <w:r>
        <w:rPr>
          <w:rFonts w:hint="eastAsia" w:ascii="仿宋_GB2312" w:eastAsia="仿宋_GB2312"/>
          <w:sz w:val="30"/>
          <w:highlight w:val="none"/>
        </w:rPr>
        <w:t>年9月</w:t>
      </w:r>
      <w:r>
        <w:rPr>
          <w:rFonts w:hint="eastAsia" w:ascii="仿宋_GB2312" w:eastAsia="仿宋_GB2312"/>
          <w:sz w:val="32"/>
          <w:highlight w:val="none"/>
        </w:rPr>
        <w:t>份实有</w:t>
      </w:r>
      <w:r>
        <w:rPr>
          <w:rFonts w:hint="eastAsia" w:ascii="仿宋_GB2312" w:hAnsi="宋体" w:eastAsia="仿宋_GB2312"/>
          <w:sz w:val="32"/>
          <w:highlight w:val="none"/>
        </w:rPr>
        <w:t>寄宿学生人数，普通寄宿生每生每年1000元、中</w:t>
      </w:r>
      <w:r>
        <w:rPr>
          <w:rFonts w:hint="eastAsia" w:ascii="仿宋_GB2312" w:hAnsi="宋体" w:eastAsia="仿宋_GB2312"/>
          <w:sz w:val="32"/>
          <w:highlight w:val="none"/>
          <w:lang w:eastAsia="zh-CN"/>
        </w:rPr>
        <w:t>小</w:t>
      </w:r>
      <w:r>
        <w:rPr>
          <w:rFonts w:hint="eastAsia" w:ascii="仿宋_GB2312" w:hAnsi="宋体" w:eastAsia="仿宋_GB2312"/>
          <w:sz w:val="32"/>
          <w:highlight w:val="none"/>
        </w:rPr>
        <w:t>学低保寄宿生每生每年2250元</w:t>
      </w:r>
      <w:r>
        <w:rPr>
          <w:rFonts w:hint="eastAsia" w:ascii="仿宋_GB2312" w:hAnsi="宋体" w:eastAsia="仿宋_GB2312"/>
          <w:sz w:val="32"/>
          <w:highlight w:val="none"/>
          <w:lang w:eastAsia="zh-CN"/>
        </w:rPr>
        <w:t>和</w:t>
      </w:r>
      <w:r>
        <w:rPr>
          <w:rFonts w:hint="eastAsia" w:ascii="仿宋_GB2312" w:hAnsi="宋体" w:eastAsia="仿宋_GB2312"/>
          <w:sz w:val="32"/>
          <w:highlight w:val="none"/>
        </w:rPr>
        <w:t>2000元</w:t>
      </w:r>
      <w:r>
        <w:rPr>
          <w:rFonts w:hint="eastAsia" w:ascii="仿宋_GB2312" w:hAnsi="宋体" w:eastAsia="仿宋_GB2312"/>
          <w:sz w:val="32"/>
          <w:highlight w:val="none"/>
          <w:lang w:eastAsia="zh-CN"/>
        </w:rPr>
        <w:t>；中小学建档立卡家庭及低保家庭寄午生每生每年</w:t>
      </w:r>
      <w:r>
        <w:rPr>
          <w:rFonts w:hint="eastAsia" w:ascii="仿宋_GB2312" w:hAnsi="宋体" w:eastAsia="仿宋_GB2312"/>
          <w:sz w:val="32"/>
          <w:highlight w:val="none"/>
          <w:lang w:val="en-US" w:eastAsia="zh-CN"/>
        </w:rPr>
        <w:t>1625元和1500元，非寄宿生每生每年625元和500元</w:t>
      </w:r>
      <w:r>
        <w:rPr>
          <w:rFonts w:hint="eastAsia" w:ascii="仿宋_GB2312" w:hAnsi="宋体" w:eastAsia="仿宋_GB2312"/>
          <w:sz w:val="32"/>
          <w:highlight w:val="none"/>
        </w:rPr>
        <w:t>计算编报</w:t>
      </w:r>
      <w:r>
        <w:rPr>
          <w:rFonts w:hint="eastAsia" w:ascii="仿宋_GB2312" w:hAnsi="宋体" w:eastAsia="仿宋_GB2312"/>
          <w:sz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3.助学金：按20</w:t>
      </w:r>
      <w:r>
        <w:rPr>
          <w:rFonts w:hint="eastAsia" w:ascii="仿宋_GB2312" w:eastAsia="仿宋_GB2312"/>
          <w:sz w:val="32"/>
          <w:highlight w:val="none"/>
          <w:lang w:val="en-US" w:eastAsia="zh-CN"/>
        </w:rPr>
        <w:t>20</w:t>
      </w:r>
      <w:r>
        <w:rPr>
          <w:rFonts w:hint="eastAsia" w:ascii="仿宋_GB2312" w:eastAsia="仿宋_GB2312"/>
          <w:sz w:val="32"/>
          <w:highlight w:val="none"/>
        </w:rPr>
        <w:t>年9月份实有人数和补助金额计算编报。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4.其他对个人和家庭的补助支出。</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（三）商品和服务支出</w:t>
      </w:r>
      <w:r>
        <w:rPr>
          <w:rFonts w:hint="eastAsia" w:ascii="仿宋_GB2312" w:eastAsia="仿宋_GB2312"/>
          <w:sz w:val="32"/>
          <w:highlight w:val="none"/>
        </w:rPr>
        <w:cr/>
      </w:r>
      <w:r>
        <w:rPr>
          <w:rFonts w:hint="eastAsia" w:ascii="仿宋_GB2312" w:eastAsia="仿宋_GB2312"/>
          <w:sz w:val="32"/>
          <w:highlight w:val="none"/>
        </w:rPr>
        <w:t xml:space="preserve">    1.综合定额公用经费（不含学校教育事业编制人员，学校按学生标准安排）。</w:t>
      </w:r>
      <w:r>
        <w:rPr>
          <w:rFonts w:hint="eastAsia" w:ascii="仿宋_GB2312" w:eastAsia="仿宋_GB2312"/>
          <w:sz w:val="32"/>
          <w:highlight w:val="none"/>
        </w:rPr>
        <w:fldChar w:fldCharType="begin"/>
      </w:r>
      <w:r>
        <w:rPr>
          <w:rFonts w:hint="eastAsia" w:ascii="仿宋_GB2312" w:eastAsia="仿宋_GB2312"/>
          <w:sz w:val="32"/>
          <w:highlight w:val="none"/>
        </w:rPr>
        <w:instrText xml:space="preserve"> = 1 \* GB3 \* MERGEFORMAT </w:instrText>
      </w:r>
      <w:r>
        <w:rPr>
          <w:rFonts w:hint="eastAsia" w:ascii="仿宋_GB2312" w:eastAsia="仿宋_GB2312"/>
          <w:sz w:val="32"/>
          <w:highlight w:val="none"/>
        </w:rPr>
        <w:fldChar w:fldCharType="separate"/>
      </w:r>
      <w:r>
        <w:rPr>
          <w:rFonts w:hint="eastAsia" w:ascii="仿宋_GB2312" w:eastAsia="仿宋_GB2312"/>
          <w:sz w:val="32"/>
          <w:highlight w:val="none"/>
        </w:rPr>
        <w:t>①</w:t>
      </w:r>
      <w:r>
        <w:rPr>
          <w:rFonts w:hint="eastAsia" w:ascii="仿宋_GB2312" w:eastAsia="仿宋_GB2312"/>
          <w:sz w:val="32"/>
          <w:highlight w:val="none"/>
        </w:rPr>
        <w:fldChar w:fldCharType="end"/>
      </w:r>
      <w:r>
        <w:rPr>
          <w:rFonts w:hint="eastAsia" w:ascii="仿宋_GB2312" w:eastAsia="仿宋_GB2312"/>
          <w:sz w:val="32"/>
          <w:highlight w:val="none"/>
        </w:rPr>
        <w:t>纪委监察局</w:t>
      </w:r>
      <w:r>
        <w:rPr>
          <w:rFonts w:hint="eastAsia" w:ascii="仿宋_GB2312" w:eastAsia="仿宋_GB2312"/>
          <w:sz w:val="32"/>
          <w:highlight w:val="none"/>
          <w:lang w:eastAsia="zh-CN"/>
        </w:rPr>
        <w:t>（含巡办）</w:t>
      </w:r>
      <w:r>
        <w:rPr>
          <w:rFonts w:hint="eastAsia" w:ascii="仿宋_GB2312" w:eastAsia="仿宋_GB2312"/>
          <w:sz w:val="32"/>
          <w:highlight w:val="none"/>
        </w:rPr>
        <w:t>、公安局</w:t>
      </w:r>
      <w:r>
        <w:rPr>
          <w:rFonts w:hint="eastAsia" w:ascii="仿宋_GB2312" w:eastAsia="仿宋_GB2312"/>
          <w:sz w:val="32"/>
          <w:highlight w:val="none"/>
          <w:lang w:eastAsia="zh-CN"/>
        </w:rPr>
        <w:t>（含交警、</w:t>
      </w:r>
      <w:r>
        <w:rPr>
          <w:rFonts w:hint="eastAsia" w:ascii="仿宋_GB2312" w:eastAsia="仿宋_GB2312"/>
          <w:sz w:val="32"/>
          <w:highlight w:val="none"/>
        </w:rPr>
        <w:t>森林公安</w:t>
      </w:r>
      <w:r>
        <w:rPr>
          <w:rFonts w:hint="eastAsia" w:ascii="仿宋_GB2312" w:eastAsia="仿宋_GB2312"/>
          <w:sz w:val="32"/>
          <w:highlight w:val="none"/>
          <w:lang w:eastAsia="zh-CN"/>
        </w:rPr>
        <w:t>）</w:t>
      </w:r>
      <w:r>
        <w:rPr>
          <w:rFonts w:hint="eastAsia" w:ascii="仿宋_GB2312" w:eastAsia="仿宋_GB2312"/>
          <w:sz w:val="32"/>
          <w:highlight w:val="none"/>
        </w:rPr>
        <w:t>、司法局等单位，</w:t>
      </w:r>
      <w:r>
        <w:rPr>
          <w:rFonts w:hint="eastAsia" w:ascii="仿宋_GB2312" w:eastAsia="仿宋_GB2312"/>
          <w:sz w:val="32"/>
          <w:highlight w:val="none"/>
          <w:lang w:eastAsia="zh-CN"/>
        </w:rPr>
        <w:t>按编制或</w:t>
      </w:r>
      <w:r>
        <w:rPr>
          <w:rFonts w:hint="eastAsia" w:ascii="仿宋_GB2312" w:eastAsia="仿宋_GB2312"/>
          <w:sz w:val="32"/>
          <w:highlight w:val="none"/>
        </w:rPr>
        <w:t>编制内实有人数的定额标准</w:t>
      </w:r>
      <w:r>
        <w:rPr>
          <w:rFonts w:hint="eastAsia" w:ascii="仿宋_GB2312" w:eastAsia="仿宋_GB2312"/>
          <w:sz w:val="32"/>
          <w:highlight w:val="none"/>
          <w:lang w:eastAsia="zh-CN"/>
        </w:rPr>
        <w:t>的</w:t>
      </w:r>
      <w:r>
        <w:rPr>
          <w:rFonts w:hint="eastAsia" w:ascii="仿宋_GB2312" w:eastAsia="仿宋_GB2312"/>
          <w:sz w:val="32"/>
          <w:highlight w:val="none"/>
          <w:lang w:val="en-US" w:eastAsia="zh-CN"/>
        </w:rPr>
        <w:t>95%安排</w:t>
      </w:r>
      <w:r>
        <w:rPr>
          <w:rFonts w:hint="eastAsia" w:ascii="仿宋_GB2312" w:eastAsia="仿宋_GB2312"/>
          <w:sz w:val="32"/>
          <w:highlight w:val="none"/>
        </w:rPr>
        <w:t>；</w:t>
      </w:r>
      <w:r>
        <w:rPr>
          <w:rFonts w:hint="eastAsia" w:ascii="仿宋_GB2312" w:eastAsia="仿宋_GB2312"/>
          <w:sz w:val="32"/>
          <w:highlight w:val="none"/>
        </w:rPr>
        <w:fldChar w:fldCharType="begin"/>
      </w:r>
      <w:r>
        <w:rPr>
          <w:rFonts w:hint="eastAsia" w:ascii="仿宋_GB2312" w:eastAsia="仿宋_GB2312"/>
          <w:sz w:val="32"/>
          <w:highlight w:val="none"/>
        </w:rPr>
        <w:instrText xml:space="preserve"> = 2 \* GB3 \* MERGEFORMAT </w:instrText>
      </w:r>
      <w:r>
        <w:rPr>
          <w:rFonts w:hint="eastAsia" w:ascii="仿宋_GB2312" w:eastAsia="仿宋_GB2312"/>
          <w:sz w:val="32"/>
          <w:highlight w:val="none"/>
        </w:rPr>
        <w:fldChar w:fldCharType="separate"/>
      </w:r>
      <w:r>
        <w:rPr>
          <w:rFonts w:hint="eastAsia" w:ascii="仿宋_GB2312" w:eastAsia="仿宋_GB2312"/>
          <w:sz w:val="32"/>
          <w:highlight w:val="none"/>
        </w:rPr>
        <w:t>②</w:t>
      </w:r>
      <w:r>
        <w:rPr>
          <w:rFonts w:hint="eastAsia" w:ascii="仿宋_GB2312" w:eastAsia="仿宋_GB2312"/>
          <w:sz w:val="32"/>
          <w:highlight w:val="none"/>
        </w:rPr>
        <w:fldChar w:fldCharType="end"/>
      </w:r>
      <w:r>
        <w:rPr>
          <w:rFonts w:hint="eastAsia" w:ascii="仿宋_GB2312" w:eastAsia="仿宋_GB2312"/>
          <w:sz w:val="32"/>
          <w:highlight w:val="none"/>
        </w:rPr>
        <w:t>其他机关事业编制人员均按20</w:t>
      </w:r>
      <w:r>
        <w:rPr>
          <w:rFonts w:hint="eastAsia" w:ascii="仿宋_GB2312" w:eastAsia="仿宋_GB2312"/>
          <w:sz w:val="32"/>
          <w:highlight w:val="none"/>
          <w:lang w:val="en-US" w:eastAsia="zh-CN"/>
        </w:rPr>
        <w:t>20</w:t>
      </w:r>
      <w:r>
        <w:rPr>
          <w:rFonts w:hint="eastAsia" w:ascii="仿宋_GB2312" w:eastAsia="仿宋_GB2312"/>
          <w:sz w:val="32"/>
          <w:highlight w:val="none"/>
        </w:rPr>
        <w:t>年9月县委编办核准人员编制数每人每年3000元</w:t>
      </w:r>
      <w:r>
        <w:rPr>
          <w:rFonts w:hint="default" w:ascii="Arial" w:hAnsi="Arial" w:eastAsia="仿宋_GB2312" w:cs="Arial"/>
          <w:sz w:val="32"/>
          <w:highlight w:val="none"/>
        </w:rPr>
        <w:t>×</w:t>
      </w:r>
      <w:r>
        <w:rPr>
          <w:rFonts w:hint="eastAsia" w:ascii="仿宋_GB2312" w:eastAsia="仿宋_GB2312"/>
          <w:sz w:val="32"/>
          <w:highlight w:val="none"/>
          <w:lang w:val="en-US" w:eastAsia="zh-CN"/>
        </w:rPr>
        <w:t>95%</w:t>
      </w:r>
      <w:r>
        <w:rPr>
          <w:rFonts w:hint="eastAsia" w:ascii="仿宋_GB2312" w:eastAsia="仿宋_GB2312"/>
          <w:sz w:val="32"/>
          <w:highlight w:val="none"/>
        </w:rPr>
        <w:t>计算[其中：政法委机关</w:t>
      </w:r>
      <w:r>
        <w:rPr>
          <w:rFonts w:hint="eastAsia" w:ascii="仿宋_GB2312" w:eastAsia="仿宋_GB2312"/>
          <w:sz w:val="32"/>
          <w:highlight w:val="none"/>
          <w:lang w:eastAsia="zh-CN"/>
        </w:rPr>
        <w:t>人员</w:t>
      </w:r>
      <w:r>
        <w:rPr>
          <w:rFonts w:hint="eastAsia" w:ascii="仿宋_GB2312" w:eastAsia="仿宋_GB2312"/>
          <w:sz w:val="32"/>
          <w:highlight w:val="none"/>
        </w:rPr>
        <w:t>编制每人每年4000元</w:t>
      </w:r>
      <w:r>
        <w:rPr>
          <w:rFonts w:hint="default" w:ascii="Arial" w:hAnsi="Arial" w:eastAsia="仿宋_GB2312" w:cs="Arial"/>
          <w:sz w:val="32"/>
          <w:highlight w:val="none"/>
        </w:rPr>
        <w:t>×</w:t>
      </w:r>
      <w:r>
        <w:rPr>
          <w:rFonts w:hint="eastAsia" w:ascii="仿宋_GB2312" w:eastAsia="仿宋_GB2312"/>
          <w:sz w:val="32"/>
          <w:highlight w:val="none"/>
          <w:lang w:val="en-US" w:eastAsia="zh-CN"/>
        </w:rPr>
        <w:t>95%</w:t>
      </w:r>
      <w:r>
        <w:rPr>
          <w:rFonts w:hint="eastAsia" w:ascii="仿宋_GB2312" w:eastAsia="仿宋_GB2312"/>
          <w:sz w:val="32"/>
          <w:highlight w:val="none"/>
        </w:rPr>
        <w:t>，工勤及事业（含参公）</w:t>
      </w:r>
      <w:r>
        <w:rPr>
          <w:rFonts w:hint="eastAsia" w:ascii="仿宋_GB2312" w:eastAsia="仿宋_GB2312"/>
          <w:sz w:val="32"/>
          <w:highlight w:val="none"/>
          <w:lang w:eastAsia="zh-CN"/>
        </w:rPr>
        <w:t>人员</w:t>
      </w:r>
      <w:r>
        <w:rPr>
          <w:rFonts w:hint="eastAsia" w:ascii="仿宋_GB2312" w:eastAsia="仿宋_GB2312"/>
          <w:sz w:val="32"/>
          <w:highlight w:val="none"/>
        </w:rPr>
        <w:t>编制每人每年3000元</w:t>
      </w:r>
      <w:r>
        <w:rPr>
          <w:rFonts w:hint="default" w:ascii="Arial" w:hAnsi="Arial" w:eastAsia="仿宋_GB2312" w:cs="Arial"/>
          <w:sz w:val="32"/>
          <w:highlight w:val="none"/>
        </w:rPr>
        <w:t>×</w:t>
      </w:r>
      <w:r>
        <w:rPr>
          <w:rFonts w:hint="eastAsia" w:ascii="仿宋_GB2312" w:eastAsia="仿宋_GB2312"/>
          <w:sz w:val="32"/>
          <w:highlight w:val="none"/>
          <w:lang w:val="en-US" w:eastAsia="zh-CN"/>
        </w:rPr>
        <w:t>95%</w:t>
      </w:r>
      <w:r>
        <w:rPr>
          <w:rFonts w:hint="eastAsia" w:ascii="仿宋_GB2312" w:eastAsia="仿宋_GB2312"/>
          <w:sz w:val="32"/>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2.生均公用经费。</w:t>
      </w:r>
      <w:r>
        <w:rPr>
          <w:rFonts w:hint="eastAsia" w:ascii="仿宋_GB2312" w:eastAsia="仿宋_GB2312"/>
          <w:sz w:val="32"/>
          <w:highlight w:val="none"/>
        </w:rPr>
        <w:fldChar w:fldCharType="begin"/>
      </w:r>
      <w:r>
        <w:rPr>
          <w:rFonts w:hint="eastAsia" w:ascii="仿宋_GB2312" w:eastAsia="仿宋_GB2312"/>
          <w:sz w:val="32"/>
          <w:highlight w:val="none"/>
        </w:rPr>
        <w:instrText xml:space="preserve"> = 1 \* GB3 \* MERGEFORMAT </w:instrText>
      </w:r>
      <w:r>
        <w:rPr>
          <w:rFonts w:hint="eastAsia" w:ascii="仿宋_GB2312" w:eastAsia="仿宋_GB2312"/>
          <w:sz w:val="32"/>
          <w:highlight w:val="none"/>
        </w:rPr>
        <w:fldChar w:fldCharType="separate"/>
      </w:r>
      <w:r>
        <w:rPr>
          <w:rFonts w:hint="eastAsia" w:ascii="仿宋_GB2312" w:eastAsia="仿宋_GB2312"/>
          <w:sz w:val="32"/>
          <w:highlight w:val="none"/>
        </w:rPr>
        <w:t>①</w:t>
      </w:r>
      <w:r>
        <w:rPr>
          <w:rFonts w:hint="eastAsia" w:ascii="仿宋_GB2312" w:eastAsia="仿宋_GB2312"/>
          <w:sz w:val="32"/>
          <w:highlight w:val="none"/>
        </w:rPr>
        <w:fldChar w:fldCharType="end"/>
      </w:r>
      <w:r>
        <w:rPr>
          <w:rFonts w:hint="eastAsia" w:ascii="仿宋_GB2312" w:eastAsia="仿宋_GB2312"/>
          <w:sz w:val="32"/>
          <w:highlight w:val="none"/>
        </w:rPr>
        <w:t>义务教育学校：按20</w:t>
      </w:r>
      <w:r>
        <w:rPr>
          <w:rFonts w:hint="eastAsia" w:ascii="仿宋_GB2312" w:eastAsia="仿宋_GB2312"/>
          <w:sz w:val="32"/>
          <w:highlight w:val="none"/>
          <w:lang w:val="en-US" w:eastAsia="zh-CN"/>
        </w:rPr>
        <w:t>20</w:t>
      </w:r>
      <w:r>
        <w:rPr>
          <w:rFonts w:hint="eastAsia" w:ascii="仿宋_GB2312" w:eastAsia="仿宋_GB2312"/>
          <w:sz w:val="32"/>
          <w:highlight w:val="none"/>
        </w:rPr>
        <w:t>年9月实有学生人数，初中生每生每年950元、小学生每生每年750元、</w:t>
      </w:r>
      <w:r>
        <w:rPr>
          <w:rFonts w:hint="eastAsia" w:ascii="仿宋_GB2312" w:eastAsia="仿宋_GB2312"/>
          <w:sz w:val="32"/>
          <w:highlight w:val="none"/>
          <w:lang w:eastAsia="zh-CN"/>
        </w:rPr>
        <w:t>特教生每生每年</w:t>
      </w:r>
      <w:r>
        <w:rPr>
          <w:rFonts w:hint="eastAsia" w:ascii="仿宋_GB2312" w:eastAsia="仿宋_GB2312"/>
          <w:sz w:val="32"/>
          <w:highlight w:val="none"/>
          <w:lang w:val="en-US" w:eastAsia="zh-CN"/>
        </w:rPr>
        <w:t>9500元、</w:t>
      </w:r>
      <w:r>
        <w:rPr>
          <w:rFonts w:hint="eastAsia" w:ascii="仿宋_GB2312" w:eastAsia="仿宋_GB2312"/>
          <w:sz w:val="32"/>
          <w:highlight w:val="none"/>
        </w:rPr>
        <w:t>寄宿生每生每年另加400元计算编报；</w:t>
      </w:r>
      <w:r>
        <w:rPr>
          <w:rFonts w:hint="eastAsia" w:ascii="仿宋_GB2312" w:eastAsia="仿宋_GB2312"/>
          <w:sz w:val="32"/>
          <w:highlight w:val="none"/>
        </w:rPr>
        <w:fldChar w:fldCharType="begin"/>
      </w:r>
      <w:r>
        <w:rPr>
          <w:rFonts w:hint="eastAsia" w:ascii="仿宋_GB2312" w:eastAsia="仿宋_GB2312"/>
          <w:sz w:val="32"/>
          <w:highlight w:val="none"/>
        </w:rPr>
        <w:instrText xml:space="preserve"> = 2 \* GB3 \* MERGEFORMAT </w:instrText>
      </w:r>
      <w:r>
        <w:rPr>
          <w:rFonts w:hint="eastAsia" w:ascii="仿宋_GB2312" w:eastAsia="仿宋_GB2312"/>
          <w:sz w:val="32"/>
          <w:highlight w:val="none"/>
        </w:rPr>
        <w:fldChar w:fldCharType="separate"/>
      </w:r>
      <w:r>
        <w:rPr>
          <w:rFonts w:hint="eastAsia" w:ascii="仿宋_GB2312" w:eastAsia="仿宋_GB2312"/>
          <w:sz w:val="32"/>
          <w:highlight w:val="none"/>
        </w:rPr>
        <w:t>②</w:t>
      </w:r>
      <w:r>
        <w:rPr>
          <w:rFonts w:hint="eastAsia" w:ascii="仿宋_GB2312" w:eastAsia="仿宋_GB2312"/>
          <w:sz w:val="32"/>
          <w:highlight w:val="none"/>
        </w:rPr>
        <w:fldChar w:fldCharType="end"/>
      </w:r>
      <w:r>
        <w:rPr>
          <w:rFonts w:hint="eastAsia" w:ascii="仿宋_GB2312" w:eastAsia="仿宋_GB2312"/>
          <w:sz w:val="32"/>
          <w:highlight w:val="none"/>
        </w:rPr>
        <w:t>非义务教育学校：一中按20</w:t>
      </w:r>
      <w:r>
        <w:rPr>
          <w:rFonts w:hint="eastAsia" w:ascii="仿宋_GB2312" w:eastAsia="仿宋_GB2312"/>
          <w:sz w:val="32"/>
          <w:highlight w:val="none"/>
          <w:lang w:val="en-US" w:eastAsia="zh-CN"/>
        </w:rPr>
        <w:t>20</w:t>
      </w:r>
      <w:r>
        <w:rPr>
          <w:rFonts w:hint="eastAsia" w:ascii="仿宋_GB2312" w:eastAsia="仿宋_GB2312"/>
          <w:sz w:val="32"/>
          <w:highlight w:val="none"/>
        </w:rPr>
        <w:t>年9月实有学生人数每生每年</w:t>
      </w:r>
      <w:r>
        <w:rPr>
          <w:rFonts w:hint="eastAsia" w:ascii="仿宋_GB2312" w:eastAsia="仿宋_GB2312"/>
          <w:sz w:val="32"/>
          <w:highlight w:val="none"/>
          <w:lang w:val="en-US" w:eastAsia="zh-CN"/>
        </w:rPr>
        <w:t>1000</w:t>
      </w:r>
      <w:r>
        <w:rPr>
          <w:rFonts w:hint="eastAsia" w:ascii="仿宋_GB2312" w:eastAsia="仿宋_GB2312"/>
          <w:sz w:val="32"/>
          <w:highlight w:val="none"/>
        </w:rPr>
        <w:t>元计算编报；公办幼儿园按20</w:t>
      </w:r>
      <w:r>
        <w:rPr>
          <w:rFonts w:hint="eastAsia" w:ascii="仿宋_GB2312" w:eastAsia="仿宋_GB2312"/>
          <w:sz w:val="32"/>
          <w:highlight w:val="none"/>
          <w:lang w:val="en-US" w:eastAsia="zh-CN"/>
        </w:rPr>
        <w:t>20</w:t>
      </w:r>
      <w:r>
        <w:rPr>
          <w:rFonts w:hint="eastAsia" w:ascii="仿宋_GB2312" w:eastAsia="仿宋_GB2312"/>
          <w:sz w:val="32"/>
          <w:highlight w:val="none"/>
        </w:rPr>
        <w:t>年9月实有学生人数每生每年</w:t>
      </w:r>
      <w:r>
        <w:rPr>
          <w:rFonts w:hint="eastAsia" w:ascii="仿宋_GB2312" w:eastAsia="仿宋_GB2312"/>
          <w:sz w:val="32"/>
          <w:highlight w:val="none"/>
          <w:lang w:val="en-US" w:eastAsia="zh-CN"/>
        </w:rPr>
        <w:t>600</w:t>
      </w:r>
      <w:r>
        <w:rPr>
          <w:rFonts w:hint="eastAsia" w:ascii="仿宋_GB2312" w:eastAsia="仿宋_GB2312"/>
          <w:sz w:val="32"/>
          <w:highlight w:val="none"/>
        </w:rPr>
        <w:t>元计算编报;金湖旅专免学费补助按20</w:t>
      </w:r>
      <w:r>
        <w:rPr>
          <w:rFonts w:hint="eastAsia" w:ascii="仿宋_GB2312" w:eastAsia="仿宋_GB2312"/>
          <w:sz w:val="32"/>
          <w:highlight w:val="none"/>
          <w:lang w:val="en-US" w:eastAsia="zh-CN"/>
        </w:rPr>
        <w:t>20</w:t>
      </w:r>
      <w:r>
        <w:rPr>
          <w:rFonts w:hint="eastAsia" w:ascii="仿宋_GB2312" w:eastAsia="仿宋_GB2312"/>
          <w:sz w:val="32"/>
          <w:highlight w:val="none"/>
        </w:rPr>
        <w:t>年9月实有全日制学生人数，每人每年2100元计算编报。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eastAsia="zh-CN"/>
        </w:rPr>
      </w:pPr>
      <w:r>
        <w:rPr>
          <w:rFonts w:hint="eastAsia" w:ascii="仿宋_GB2312" w:eastAsia="仿宋_GB2312"/>
          <w:sz w:val="32"/>
          <w:highlight w:val="none"/>
        </w:rPr>
        <w:t>3.业务费。</w:t>
      </w:r>
      <w:r>
        <w:rPr>
          <w:rFonts w:hint="eastAsia" w:ascii="仿宋_GB2312" w:eastAsia="仿宋_GB2312"/>
          <w:sz w:val="32"/>
          <w:highlight w:val="none"/>
          <w:lang w:eastAsia="zh-CN"/>
        </w:rPr>
        <w:t>指县级单位为完成部门工作任务而持续发生的支出项目，要求根据单位实际业务开展情况细化到具体项目。确有特殊事项需要突破控制规模的，要提供详细的安排依据和初步分配方案及绩效目标，逐项专题说明。</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eastAsia="zh-CN"/>
        </w:rPr>
      </w:pPr>
      <w:r>
        <w:rPr>
          <w:rFonts w:hint="eastAsia" w:ascii="仿宋_GB2312" w:eastAsia="仿宋_GB2312"/>
          <w:sz w:val="32"/>
          <w:highlight w:val="none"/>
        </w:rPr>
        <w:t>4.公务交通补贴：</w:t>
      </w:r>
      <w:r>
        <w:rPr>
          <w:rFonts w:hint="eastAsia" w:ascii="仿宋_GB2312" w:eastAsia="仿宋_GB2312"/>
          <w:sz w:val="32"/>
          <w:highlight w:val="none"/>
          <w:lang w:val="en-US" w:eastAsia="zh-CN"/>
        </w:rPr>
        <w:t>行政、参公事业单位填列。</w:t>
      </w:r>
      <w:r>
        <w:rPr>
          <w:rFonts w:hint="eastAsia" w:ascii="仿宋_GB2312" w:eastAsia="仿宋_GB2312"/>
          <w:sz w:val="32"/>
          <w:highlight w:val="none"/>
        </w:rPr>
        <w:t>按20</w:t>
      </w:r>
      <w:r>
        <w:rPr>
          <w:rFonts w:hint="eastAsia" w:ascii="仿宋_GB2312" w:eastAsia="仿宋_GB2312"/>
          <w:sz w:val="32"/>
          <w:highlight w:val="none"/>
          <w:lang w:val="en-US" w:eastAsia="zh-CN"/>
        </w:rPr>
        <w:t>20</w:t>
      </w:r>
      <w:r>
        <w:rPr>
          <w:rFonts w:hint="eastAsia" w:ascii="仿宋_GB2312" w:eastAsia="仿宋_GB2312"/>
          <w:sz w:val="32"/>
          <w:highlight w:val="none"/>
        </w:rPr>
        <w:t>年9月份</w:t>
      </w:r>
      <w:r>
        <w:rPr>
          <w:rFonts w:hint="eastAsia" w:ascii="仿宋_GB2312" w:eastAsia="仿宋_GB2312"/>
          <w:sz w:val="32"/>
          <w:highlight w:val="none"/>
          <w:lang w:eastAsia="zh-CN"/>
        </w:rPr>
        <w:t>人社</w:t>
      </w:r>
      <w:r>
        <w:rPr>
          <w:rFonts w:hint="eastAsia" w:ascii="仿宋_GB2312" w:eastAsia="仿宋_GB2312"/>
          <w:sz w:val="32"/>
          <w:highlight w:val="none"/>
        </w:rPr>
        <w:t>局审批后的可享受这部分补贴的机关工作人员和标准计算编报。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5.公务交通经费（租车经费）：行政、参公事业单位填列。按公务交通补贴的10%计算编报。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6.</w:t>
      </w:r>
      <w:r>
        <w:rPr>
          <w:rFonts w:hint="eastAsia" w:ascii="仿宋_GB2312" w:eastAsia="仿宋_GB2312"/>
          <w:sz w:val="32"/>
          <w:highlight w:val="none"/>
        </w:rPr>
        <w:t>离退休人员公务费</w:t>
      </w:r>
      <w:r>
        <w:rPr>
          <w:rFonts w:hint="eastAsia" w:ascii="仿宋_GB2312" w:eastAsia="仿宋_GB2312"/>
          <w:sz w:val="32"/>
          <w:highlight w:val="none"/>
          <w:lang w:eastAsia="zh-CN"/>
        </w:rPr>
        <w:t>：</w:t>
      </w:r>
      <w:r>
        <w:rPr>
          <w:rFonts w:hint="eastAsia" w:ascii="仿宋_GB2312" w:eastAsia="仿宋_GB2312"/>
          <w:sz w:val="32"/>
          <w:highlight w:val="none"/>
        </w:rPr>
        <w:t>按20</w:t>
      </w:r>
      <w:r>
        <w:rPr>
          <w:rFonts w:hint="eastAsia" w:ascii="仿宋_GB2312" w:eastAsia="仿宋_GB2312"/>
          <w:sz w:val="32"/>
          <w:highlight w:val="none"/>
          <w:lang w:val="en-US" w:eastAsia="zh-CN"/>
        </w:rPr>
        <w:t>20</w:t>
      </w:r>
      <w:r>
        <w:rPr>
          <w:rFonts w:hint="eastAsia" w:ascii="仿宋_GB2312" w:eastAsia="仿宋_GB2312"/>
          <w:sz w:val="32"/>
          <w:highlight w:val="none"/>
        </w:rPr>
        <w:t>年9月份实有人数，离休人员每人每年1</w:t>
      </w:r>
      <w:r>
        <w:rPr>
          <w:rFonts w:hint="eastAsia" w:ascii="仿宋_GB2312" w:eastAsia="仿宋_GB2312"/>
          <w:sz w:val="32"/>
          <w:highlight w:val="none"/>
          <w:lang w:val="en-US" w:eastAsia="zh-CN"/>
        </w:rPr>
        <w:t>1</w:t>
      </w:r>
      <w:r>
        <w:rPr>
          <w:rFonts w:hint="eastAsia" w:ascii="仿宋_GB2312" w:eastAsia="仿宋_GB2312"/>
          <w:sz w:val="32"/>
          <w:highlight w:val="none"/>
        </w:rPr>
        <w:t>00元、“5.12”退休人员每人每年</w:t>
      </w:r>
      <w:r>
        <w:rPr>
          <w:rFonts w:hint="eastAsia" w:ascii="仿宋_GB2312" w:eastAsia="仿宋_GB2312"/>
          <w:sz w:val="32"/>
          <w:highlight w:val="none"/>
          <w:lang w:val="en-US" w:eastAsia="zh-CN"/>
        </w:rPr>
        <w:t>9</w:t>
      </w:r>
      <w:r>
        <w:rPr>
          <w:rFonts w:hint="eastAsia" w:ascii="仿宋_GB2312" w:eastAsia="仿宋_GB2312"/>
          <w:sz w:val="32"/>
          <w:highlight w:val="none"/>
        </w:rPr>
        <w:t>00元、退休人员每人每年</w:t>
      </w:r>
      <w:r>
        <w:rPr>
          <w:rFonts w:hint="eastAsia" w:ascii="仿宋_GB2312" w:eastAsia="仿宋_GB2312"/>
          <w:sz w:val="32"/>
          <w:highlight w:val="none"/>
          <w:lang w:val="en-US" w:eastAsia="zh-CN"/>
        </w:rPr>
        <w:t>5</w:t>
      </w:r>
      <w:r>
        <w:rPr>
          <w:rFonts w:hint="eastAsia" w:ascii="仿宋_GB2312" w:eastAsia="仿宋_GB2312"/>
          <w:sz w:val="32"/>
          <w:highlight w:val="none"/>
        </w:rPr>
        <w:t>00元计算编报</w:t>
      </w:r>
      <w:r>
        <w:rPr>
          <w:rFonts w:hint="eastAsia" w:ascii="仿宋_GB2312" w:eastAsia="仿宋_GB2312"/>
          <w:sz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lang w:val="en-US" w:eastAsia="zh-CN"/>
        </w:rPr>
        <w:t>7</w:t>
      </w:r>
      <w:r>
        <w:rPr>
          <w:rFonts w:hint="eastAsia" w:ascii="仿宋_GB2312" w:eastAsia="仿宋_GB2312"/>
          <w:sz w:val="32"/>
          <w:highlight w:val="none"/>
        </w:rPr>
        <w:t>.其他商品服务支出</w:t>
      </w:r>
      <w:r>
        <w:rPr>
          <w:rFonts w:hint="eastAsia" w:ascii="仿宋_GB2312" w:eastAsia="仿宋_GB2312"/>
          <w:sz w:val="32"/>
          <w:highlight w:val="none"/>
          <w:lang w:eastAsia="zh-CN"/>
        </w:rPr>
        <w:t>：</w:t>
      </w:r>
      <w:r>
        <w:rPr>
          <w:rFonts w:hint="eastAsia" w:ascii="仿宋_GB2312" w:eastAsia="仿宋_GB2312"/>
          <w:sz w:val="32"/>
          <w:highlight w:val="none"/>
        </w:rPr>
        <w:t>原则</w:t>
      </w:r>
      <w:r>
        <w:rPr>
          <w:rFonts w:hint="eastAsia" w:ascii="仿宋_GB2312" w:eastAsia="仿宋_GB2312"/>
          <w:sz w:val="32"/>
          <w:highlight w:val="none"/>
          <w:lang w:eastAsia="zh-CN"/>
        </w:rPr>
        <w:t>上不填列，若填列需说明理由，应列出具体内容、标准、金额和依据。</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lang w:val="en-US" w:eastAsia="zh-CN"/>
        </w:rPr>
        <w:t>（四）</w:t>
      </w:r>
      <w:r>
        <w:rPr>
          <w:rFonts w:hint="eastAsia" w:ascii="仿宋_GB2312" w:eastAsia="仿宋_GB2312"/>
          <w:sz w:val="32"/>
          <w:highlight w:val="none"/>
        </w:rPr>
        <w:t>资本性支出：要量力而行，从紧从严控制，同时填报政府采购预算明细表</w:t>
      </w:r>
      <w:r>
        <w:rPr>
          <w:rFonts w:hint="eastAsia" w:ascii="仿宋_GB2312" w:eastAsia="仿宋_GB2312"/>
          <w:sz w:val="32"/>
          <w:highlight w:val="none"/>
          <w:lang w:eastAsia="zh-CN"/>
        </w:rPr>
        <w:t>（预算</w:t>
      </w:r>
      <w:r>
        <w:rPr>
          <w:rFonts w:hint="eastAsia" w:ascii="仿宋_GB2312" w:eastAsia="仿宋_GB2312"/>
          <w:sz w:val="32"/>
          <w:highlight w:val="none"/>
          <w:lang w:val="en-US" w:eastAsia="zh-CN"/>
        </w:rPr>
        <w:t>7表</w:t>
      </w:r>
      <w:r>
        <w:rPr>
          <w:rFonts w:hint="eastAsia" w:ascii="仿宋_GB2312" w:eastAsia="仿宋_GB2312"/>
          <w:sz w:val="32"/>
          <w:highlight w:val="none"/>
          <w:lang w:eastAsia="zh-CN"/>
        </w:rPr>
        <w:t>）</w:t>
      </w:r>
      <w:r>
        <w:rPr>
          <w:rFonts w:hint="eastAsia" w:ascii="仿宋_GB2312" w:eastAsia="仿宋_GB2312"/>
          <w:sz w:val="32"/>
          <w:highlight w:val="none"/>
        </w:rPr>
        <w:t>，列出具体项目及说明。</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二、项目支出</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eastAsia="zh-CN"/>
        </w:rPr>
      </w:pPr>
      <w:r>
        <w:rPr>
          <w:rFonts w:hint="eastAsia" w:ascii="仿宋_GB2312" w:eastAsia="仿宋_GB2312"/>
          <w:sz w:val="32"/>
          <w:highlight w:val="none"/>
        </w:rPr>
        <w:t>按20</w:t>
      </w:r>
      <w:r>
        <w:rPr>
          <w:rFonts w:hint="eastAsia" w:ascii="仿宋_GB2312" w:eastAsia="仿宋_GB2312"/>
          <w:sz w:val="32"/>
          <w:highlight w:val="none"/>
          <w:lang w:val="en-US" w:eastAsia="zh-CN"/>
        </w:rPr>
        <w:t>21</w:t>
      </w:r>
      <w:r>
        <w:rPr>
          <w:rFonts w:hint="eastAsia" w:ascii="仿宋_GB2312" w:eastAsia="仿宋_GB2312"/>
          <w:sz w:val="32"/>
          <w:highlight w:val="none"/>
        </w:rPr>
        <w:t>年预算数填列。要求填列各具体项目的资金来源情况，一个具体项目可分为不同资金来源填列，同时需提供项目的安排依据（法律、法规、文件及</w:t>
      </w:r>
      <w:r>
        <w:rPr>
          <w:rFonts w:hint="eastAsia" w:ascii="仿宋_GB2312" w:eastAsia="仿宋_GB2312"/>
          <w:sz w:val="32"/>
          <w:highlight w:val="none"/>
          <w:lang w:eastAsia="zh-CN"/>
        </w:rPr>
        <w:t>建前</w:t>
      </w:r>
      <w:r>
        <w:rPr>
          <w:rFonts w:hint="eastAsia" w:ascii="仿宋_GB2312" w:eastAsia="仿宋_GB2312"/>
          <w:sz w:val="32"/>
          <w:highlight w:val="none"/>
        </w:rPr>
        <w:t>审批</w:t>
      </w:r>
      <w:r>
        <w:rPr>
          <w:rFonts w:hint="eastAsia" w:ascii="仿宋_GB2312" w:eastAsia="仿宋_GB2312"/>
          <w:sz w:val="32"/>
          <w:highlight w:val="none"/>
          <w:lang w:eastAsia="zh-CN"/>
        </w:rPr>
        <w:t>表</w:t>
      </w:r>
      <w:r>
        <w:rPr>
          <w:rFonts w:hint="eastAsia" w:ascii="仿宋_GB2312" w:eastAsia="仿宋_GB2312"/>
          <w:sz w:val="32"/>
          <w:highlight w:val="none"/>
        </w:rPr>
        <w:t>等）。</w:t>
      </w:r>
      <w:r>
        <w:rPr>
          <w:rFonts w:hint="eastAsia" w:ascii="仿宋_GB2312" w:eastAsia="仿宋_GB2312"/>
          <w:sz w:val="32"/>
          <w:highlight w:val="none"/>
          <w:lang w:eastAsia="zh-CN"/>
        </w:rPr>
        <w:t>项目支出具体分为行政事业性专项支出和发展建设性项目支出。</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eastAsia="zh-CN"/>
        </w:rPr>
      </w:pPr>
      <w:r>
        <w:rPr>
          <w:rFonts w:hint="eastAsia" w:ascii="仿宋_GB2312" w:eastAsia="仿宋_GB2312"/>
          <w:sz w:val="32"/>
          <w:highlight w:val="none"/>
          <w:lang w:val="en-US" w:eastAsia="zh-CN"/>
        </w:rPr>
        <w:t>1.</w:t>
      </w:r>
      <w:r>
        <w:rPr>
          <w:rFonts w:hint="eastAsia" w:ascii="仿宋_GB2312" w:eastAsia="仿宋_GB2312"/>
          <w:sz w:val="32"/>
          <w:highlight w:val="none"/>
          <w:lang w:eastAsia="zh-CN"/>
        </w:rPr>
        <w:t>行政事业性专项支出，指为履行单位职能或特定任务而开支，无法通过定员定额经费解决的，需单项核定的特定专项支出。主要项目类别分为县委县政府研究确定的专项资金、已确定分年度预算安排的专项资金(指有时限专项)、专项业务费、其他专项资金等四类。各单位需细化项目支出预算（绩效目标编制可根据实际情况将多个项目合并编制一个或多个绩效目标），特别是上级部门有考核要求的专项需单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eastAsia="zh-CN"/>
        </w:rPr>
      </w:pPr>
      <w:r>
        <w:rPr>
          <w:rFonts w:hint="eastAsia" w:ascii="仿宋_GB2312" w:eastAsia="仿宋_GB2312"/>
          <w:sz w:val="32"/>
          <w:highlight w:val="none"/>
          <w:lang w:eastAsia="zh-CN"/>
        </w:rPr>
        <w:t>县委县政府研究确定的专项资金:是指县委县政府已研究确定由财政预算资金重点保障安排的支出项目。主要包括:县委县政府文件中明确规定县级财政预算安排的项目(以文件为依据);县委县政府领导明确批示有财政予以安排、保障，且经县长同意的项目。</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eastAsia="zh-CN"/>
        </w:rPr>
      </w:pPr>
      <w:r>
        <w:rPr>
          <w:rFonts w:hint="eastAsia" w:ascii="仿宋_GB2312" w:eastAsia="仿宋_GB2312"/>
          <w:sz w:val="32"/>
          <w:highlight w:val="none"/>
          <w:lang w:eastAsia="zh-CN"/>
        </w:rPr>
        <w:t>已明确分年度安排的专项资金:是指除延续的县委县政府研究确定项目和专项业务费项目之外，经批准并已确定分年度的专项。此类应在备注栏具体填写项目起始、终止时间及每年安排金额。</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eastAsia="zh-CN"/>
        </w:rPr>
      </w:pPr>
      <w:r>
        <w:rPr>
          <w:rFonts w:hint="eastAsia" w:ascii="仿宋_GB2312" w:eastAsia="仿宋_GB2312"/>
          <w:sz w:val="32"/>
          <w:highlight w:val="none"/>
          <w:lang w:eastAsia="zh-CN"/>
        </w:rPr>
        <w:t>专项业务费:是指县级单位为维持其正常运转而发生的大型设施、大型设备、大型专用网络运行费和为完成部门工作任务而持续发生的支出项目。</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eastAsia="zh-CN"/>
        </w:rPr>
      </w:pPr>
      <w:r>
        <w:rPr>
          <w:rFonts w:hint="eastAsia" w:ascii="仿宋_GB2312" w:eastAsia="仿宋_GB2312"/>
          <w:sz w:val="32"/>
          <w:highlight w:val="none"/>
          <w:lang w:eastAsia="zh-CN"/>
        </w:rPr>
        <w:t>其他专项资金:是指除“前三类支出项目”之外安排的支出项目，预算优先安排前三类专项资金，本项资金原则上不填列。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eastAsia="zh-CN"/>
        </w:rPr>
      </w:pPr>
      <w:r>
        <w:rPr>
          <w:rFonts w:hint="eastAsia" w:ascii="仿宋_GB2312" w:eastAsia="仿宋_GB2312"/>
          <w:sz w:val="32"/>
          <w:highlight w:val="none"/>
          <w:lang w:val="en-US" w:eastAsia="zh-CN"/>
        </w:rPr>
        <w:t>2.</w:t>
      </w:r>
      <w:r>
        <w:rPr>
          <w:rFonts w:hint="eastAsia" w:ascii="仿宋_GB2312" w:eastAsia="仿宋_GB2312"/>
          <w:sz w:val="32"/>
          <w:highlight w:val="none"/>
          <w:lang w:eastAsia="zh-CN"/>
        </w:rPr>
        <w:t>发展建设性项目支出，是指保障经济建设、社会各项事业发展的项目支出，应列明详细项目，并附项目说明及政策、依据（法定要求和县委县政府或建设的必要性）、政府性投资项目建前审批表、发改委批文复印件、可行性论证报告等。需同时填报</w:t>
      </w:r>
      <w:r>
        <w:rPr>
          <w:rFonts w:hint="eastAsia" w:ascii="仿宋_GB2312" w:eastAsia="仿宋_GB2312"/>
          <w:sz w:val="32"/>
          <w:highlight w:val="none"/>
          <w:lang w:val="en-US" w:eastAsia="zh-CN"/>
        </w:rPr>
        <w:t>《</w:t>
      </w:r>
      <w:r>
        <w:rPr>
          <w:rFonts w:hint="eastAsia" w:ascii="仿宋_GB2312" w:eastAsia="仿宋_GB2312"/>
          <w:sz w:val="32"/>
          <w:highlight w:val="none"/>
          <w:lang w:eastAsia="zh-CN"/>
        </w:rPr>
        <w:t>发展建设性项目支出情况表</w:t>
      </w:r>
      <w:r>
        <w:rPr>
          <w:rFonts w:hint="eastAsia" w:ascii="仿宋_GB2312" w:eastAsia="仿宋_GB2312"/>
          <w:sz w:val="32"/>
          <w:highlight w:val="none"/>
          <w:lang w:val="en-US" w:eastAsia="zh-CN"/>
        </w:rPr>
        <w:t>》（</w:t>
      </w:r>
      <w:r>
        <w:rPr>
          <w:rFonts w:hint="eastAsia" w:ascii="仿宋_GB2312" w:eastAsia="仿宋_GB2312"/>
          <w:sz w:val="32"/>
          <w:highlight w:val="none"/>
          <w:lang w:eastAsia="zh-CN"/>
        </w:rPr>
        <w:t>预算</w:t>
      </w:r>
      <w:r>
        <w:rPr>
          <w:rFonts w:hint="eastAsia" w:ascii="仿宋_GB2312" w:eastAsia="仿宋_GB2312"/>
          <w:sz w:val="32"/>
          <w:highlight w:val="none"/>
          <w:lang w:val="en-US" w:eastAsia="zh-CN"/>
        </w:rPr>
        <w:t>15表）。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三、上缴上级支出、对附属单位补助支出、事业单位经营支出等：按20</w:t>
      </w:r>
      <w:r>
        <w:rPr>
          <w:rFonts w:hint="eastAsia" w:ascii="仿宋_GB2312" w:eastAsia="仿宋_GB2312"/>
          <w:sz w:val="32"/>
          <w:highlight w:val="none"/>
          <w:lang w:val="en-US" w:eastAsia="zh-CN"/>
        </w:rPr>
        <w:t>21</w:t>
      </w:r>
      <w:r>
        <w:rPr>
          <w:rFonts w:hint="eastAsia" w:ascii="仿宋_GB2312" w:eastAsia="仿宋_GB2312"/>
          <w:sz w:val="32"/>
          <w:highlight w:val="none"/>
        </w:rPr>
        <w:t>年预算数填列。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eastAsia="仿宋_GB2312"/>
          <w:b/>
          <w:bCs/>
          <w:sz w:val="32"/>
          <w:highlight w:val="none"/>
        </w:rPr>
      </w:pPr>
      <w:r>
        <w:rPr>
          <w:rFonts w:hint="eastAsia" w:ascii="仿宋_GB2312" w:eastAsia="仿宋_GB2312"/>
          <w:b/>
          <w:bCs/>
          <w:sz w:val="32"/>
          <w:highlight w:val="none"/>
        </w:rPr>
        <w:t>预算06表：项目结余结转情况表</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eastAsia="仿宋_GB2312"/>
          <w:sz w:val="32"/>
          <w:szCs w:val="32"/>
          <w:highlight w:val="none"/>
        </w:rPr>
      </w:pPr>
      <w:r>
        <w:rPr>
          <w:rFonts w:hint="eastAsia" w:eastAsia="仿宋_GB2312"/>
          <w:sz w:val="32"/>
          <w:szCs w:val="32"/>
          <w:highlight w:val="none"/>
        </w:rPr>
        <w:t>本表反映行政事业单位动用以前年度项目结余资金情况。</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eastAsia="仿宋_GB2312"/>
          <w:sz w:val="32"/>
          <w:szCs w:val="32"/>
          <w:highlight w:val="none"/>
        </w:rPr>
      </w:pPr>
      <w:r>
        <w:rPr>
          <w:rFonts w:hint="eastAsia" w:ascii="仿宋_GB2312" w:eastAsia="仿宋_GB2312"/>
          <w:sz w:val="32"/>
          <w:szCs w:val="32"/>
          <w:highlight w:val="none"/>
        </w:rPr>
        <w:t>1.</w:t>
      </w:r>
      <w:r>
        <w:rPr>
          <w:rFonts w:hint="eastAsia" w:eastAsia="仿宋_GB2312"/>
          <w:sz w:val="32"/>
          <w:szCs w:val="32"/>
          <w:highlight w:val="none"/>
        </w:rPr>
        <w:t>单位名称：指预算单位的名称。</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eastAsia="仿宋_GB2312"/>
          <w:sz w:val="32"/>
          <w:szCs w:val="32"/>
          <w:highlight w:val="none"/>
        </w:rPr>
      </w:pPr>
      <w:r>
        <w:rPr>
          <w:rFonts w:hint="eastAsia" w:ascii="仿宋_GB2312" w:hAnsi="宋体" w:eastAsia="仿宋_GB2312"/>
          <w:color w:val="000000"/>
          <w:sz w:val="32"/>
          <w:szCs w:val="32"/>
          <w:highlight w:val="none"/>
        </w:rPr>
        <w:t>2.</w:t>
      </w:r>
      <w:r>
        <w:rPr>
          <w:rFonts w:hint="eastAsia" w:eastAsia="仿宋_GB2312"/>
          <w:sz w:val="32"/>
          <w:szCs w:val="32"/>
          <w:highlight w:val="none"/>
        </w:rPr>
        <w:t>单位结余结转项目：是指截至</w:t>
      </w:r>
      <w:r>
        <w:rPr>
          <w:rFonts w:hint="eastAsia" w:ascii="仿宋_GB2312" w:hAnsi="宋体" w:eastAsia="仿宋_GB2312"/>
          <w:color w:val="000000"/>
          <w:sz w:val="32"/>
          <w:szCs w:val="32"/>
          <w:highlight w:val="none"/>
        </w:rPr>
        <w:t>202</w:t>
      </w:r>
      <w:r>
        <w:rPr>
          <w:rFonts w:hint="eastAsia" w:ascii="仿宋_GB2312" w:hAnsi="宋体" w:eastAsia="仿宋_GB2312"/>
          <w:color w:val="000000"/>
          <w:sz w:val="32"/>
          <w:szCs w:val="32"/>
          <w:highlight w:val="none"/>
          <w:lang w:val="en-US" w:eastAsia="zh-CN"/>
        </w:rPr>
        <w:t>0</w:t>
      </w:r>
      <w:r>
        <w:rPr>
          <w:rFonts w:hint="eastAsia" w:eastAsia="仿宋_GB2312"/>
          <w:sz w:val="32"/>
          <w:szCs w:val="32"/>
          <w:highlight w:val="none"/>
        </w:rPr>
        <w:t>年底项目已完成但有资金结余的项目或截止</w:t>
      </w:r>
      <w:r>
        <w:rPr>
          <w:rFonts w:hint="eastAsia" w:ascii="仿宋_GB2312" w:hAnsi="宋体" w:eastAsia="仿宋_GB2312"/>
          <w:color w:val="000000"/>
          <w:sz w:val="32"/>
          <w:szCs w:val="32"/>
          <w:highlight w:val="none"/>
        </w:rPr>
        <w:t>202</w:t>
      </w:r>
      <w:r>
        <w:rPr>
          <w:rFonts w:hint="eastAsia" w:ascii="仿宋_GB2312" w:hAnsi="宋体" w:eastAsia="仿宋_GB2312"/>
          <w:color w:val="000000"/>
          <w:sz w:val="32"/>
          <w:szCs w:val="32"/>
          <w:highlight w:val="none"/>
          <w:lang w:val="en-US" w:eastAsia="zh-CN"/>
        </w:rPr>
        <w:t>0</w:t>
      </w:r>
      <w:r>
        <w:rPr>
          <w:rFonts w:hint="eastAsia" w:eastAsia="仿宋_GB2312"/>
          <w:sz w:val="32"/>
          <w:szCs w:val="32"/>
          <w:highlight w:val="none"/>
        </w:rPr>
        <w:t>年底连续两年以上资金未动用或未使用完的项目。</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eastAsia="仿宋_GB2312"/>
          <w:sz w:val="32"/>
          <w:szCs w:val="32"/>
          <w:highlight w:val="none"/>
        </w:rPr>
      </w:pPr>
      <w:r>
        <w:rPr>
          <w:rFonts w:hint="eastAsia" w:ascii="仿宋_GB2312" w:eastAsia="仿宋_GB2312"/>
          <w:sz w:val="32"/>
          <w:szCs w:val="32"/>
          <w:highlight w:val="none"/>
        </w:rPr>
        <w:t>3.文号：是指安排该项目资</w:t>
      </w:r>
      <w:r>
        <w:rPr>
          <w:rFonts w:hint="eastAsia" w:eastAsia="仿宋_GB2312"/>
          <w:sz w:val="32"/>
          <w:szCs w:val="32"/>
          <w:highlight w:val="none"/>
        </w:rPr>
        <w:t>金下达的文号。</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eastAsia="仿宋_GB2312"/>
          <w:sz w:val="32"/>
          <w:szCs w:val="32"/>
          <w:highlight w:val="none"/>
        </w:rPr>
      </w:pPr>
      <w:r>
        <w:rPr>
          <w:rFonts w:hint="eastAsia" w:ascii="仿宋_GB2312" w:hAnsi="宋体" w:eastAsia="仿宋_GB2312"/>
          <w:color w:val="000000"/>
          <w:sz w:val="32"/>
          <w:szCs w:val="32"/>
          <w:highlight w:val="none"/>
        </w:rPr>
        <w:t>4.</w:t>
      </w:r>
      <w:r>
        <w:rPr>
          <w:rFonts w:hint="eastAsia" w:eastAsia="仿宋_GB2312"/>
          <w:sz w:val="32"/>
          <w:szCs w:val="32"/>
          <w:highlight w:val="none"/>
        </w:rPr>
        <w:t>项目是否完成：根据项目的实际完成情况，选择是或否。</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eastAsia="仿宋_GB2312"/>
          <w:sz w:val="32"/>
          <w:szCs w:val="32"/>
          <w:highlight w:val="none"/>
        </w:rPr>
      </w:pPr>
      <w:r>
        <w:rPr>
          <w:rFonts w:hint="eastAsia" w:ascii="仿宋_GB2312" w:hAnsi="宋体" w:eastAsia="仿宋_GB2312"/>
          <w:color w:val="000000"/>
          <w:sz w:val="32"/>
          <w:szCs w:val="32"/>
          <w:highlight w:val="none"/>
        </w:rPr>
        <w:t>5.</w:t>
      </w:r>
      <w:r>
        <w:rPr>
          <w:rFonts w:hint="eastAsia" w:eastAsia="仿宋_GB2312"/>
          <w:sz w:val="32"/>
          <w:szCs w:val="32"/>
          <w:highlight w:val="none"/>
        </w:rPr>
        <w:t>结余资金总额：指预计截止</w:t>
      </w:r>
      <w:r>
        <w:rPr>
          <w:rFonts w:hint="eastAsia" w:ascii="仿宋_GB2312" w:hAnsi="宋体" w:eastAsia="仿宋_GB2312"/>
          <w:color w:val="000000"/>
          <w:sz w:val="32"/>
          <w:szCs w:val="32"/>
          <w:highlight w:val="none"/>
        </w:rPr>
        <w:t>202</w:t>
      </w:r>
      <w:r>
        <w:rPr>
          <w:rFonts w:hint="eastAsia" w:ascii="仿宋_GB2312" w:hAnsi="宋体" w:eastAsia="仿宋_GB2312"/>
          <w:color w:val="000000"/>
          <w:sz w:val="32"/>
          <w:szCs w:val="32"/>
          <w:highlight w:val="none"/>
          <w:lang w:val="en-US" w:eastAsia="zh-CN"/>
        </w:rPr>
        <w:t>0</w:t>
      </w:r>
      <w:r>
        <w:rPr>
          <w:rFonts w:hint="eastAsia" w:eastAsia="仿宋_GB2312"/>
          <w:sz w:val="32"/>
          <w:szCs w:val="32"/>
          <w:highlight w:val="none"/>
        </w:rPr>
        <w:t>年底项目结余结转资金总额。</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eastAsia="仿宋_GB2312"/>
          <w:sz w:val="32"/>
          <w:szCs w:val="32"/>
          <w:highlight w:val="none"/>
        </w:rPr>
      </w:pPr>
      <w:r>
        <w:rPr>
          <w:rFonts w:hint="eastAsia" w:ascii="仿宋_GB2312" w:hAnsi="宋体" w:eastAsia="仿宋_GB2312"/>
          <w:color w:val="000000"/>
          <w:sz w:val="32"/>
          <w:szCs w:val="32"/>
          <w:highlight w:val="none"/>
        </w:rPr>
        <w:t>6.202</w:t>
      </w:r>
      <w:r>
        <w:rPr>
          <w:rFonts w:hint="eastAsia" w:ascii="仿宋_GB2312" w:hAnsi="宋体" w:eastAsia="仿宋_GB2312"/>
          <w:color w:val="000000"/>
          <w:sz w:val="32"/>
          <w:szCs w:val="32"/>
          <w:highlight w:val="none"/>
          <w:lang w:val="en-US" w:eastAsia="zh-CN"/>
        </w:rPr>
        <w:t>1</w:t>
      </w:r>
      <w:r>
        <w:rPr>
          <w:rFonts w:hint="eastAsia" w:ascii="仿宋_GB2312" w:hAnsi="宋体" w:eastAsia="仿宋_GB2312"/>
          <w:color w:val="000000"/>
          <w:sz w:val="32"/>
          <w:szCs w:val="32"/>
          <w:highlight w:val="none"/>
        </w:rPr>
        <w:t>年</w:t>
      </w:r>
      <w:r>
        <w:rPr>
          <w:rFonts w:hint="eastAsia" w:eastAsia="仿宋_GB2312"/>
          <w:sz w:val="32"/>
          <w:szCs w:val="32"/>
          <w:highlight w:val="none"/>
        </w:rPr>
        <w:t>拟调整使用金额：指</w:t>
      </w:r>
      <w:r>
        <w:rPr>
          <w:rFonts w:hint="eastAsia" w:ascii="仿宋_GB2312" w:hAnsi="宋体" w:eastAsia="仿宋_GB2312"/>
          <w:color w:val="000000"/>
          <w:sz w:val="32"/>
          <w:szCs w:val="32"/>
          <w:highlight w:val="none"/>
        </w:rPr>
        <w:t>202</w:t>
      </w:r>
      <w:r>
        <w:rPr>
          <w:rFonts w:hint="eastAsia" w:ascii="仿宋_GB2312" w:hAnsi="宋体" w:eastAsia="仿宋_GB2312"/>
          <w:color w:val="000000"/>
          <w:sz w:val="32"/>
          <w:szCs w:val="32"/>
          <w:highlight w:val="none"/>
          <w:lang w:val="en-US" w:eastAsia="zh-CN"/>
        </w:rPr>
        <w:t>1</w:t>
      </w:r>
      <w:r>
        <w:rPr>
          <w:rFonts w:hint="eastAsia" w:eastAsia="仿宋_GB2312"/>
          <w:sz w:val="32"/>
          <w:szCs w:val="32"/>
          <w:highlight w:val="none"/>
        </w:rPr>
        <w:t>年拟动用结余结转资金安排项目支出的金额。该金额应当与支出预算表中单位结余结转资金的合计数一致。</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eastAsia="仿宋_GB2312"/>
          <w:sz w:val="32"/>
          <w:szCs w:val="32"/>
          <w:highlight w:val="none"/>
        </w:rPr>
      </w:pPr>
      <w:r>
        <w:rPr>
          <w:rFonts w:hint="eastAsia" w:ascii="仿宋_GB2312" w:hAnsi="宋体" w:eastAsia="仿宋_GB2312"/>
          <w:color w:val="000000"/>
          <w:sz w:val="32"/>
          <w:szCs w:val="32"/>
          <w:highlight w:val="none"/>
        </w:rPr>
        <w:t>7.</w:t>
      </w:r>
      <w:r>
        <w:rPr>
          <w:rFonts w:hint="eastAsia" w:eastAsia="仿宋_GB2312"/>
          <w:sz w:val="32"/>
          <w:szCs w:val="32"/>
          <w:highlight w:val="none"/>
        </w:rPr>
        <w:t>需要继续保留的金额。是指因特殊原因需要继续保留使用的资金。这部分资金各单位应当专文说明，并随年度部门预算一并上报</w:t>
      </w:r>
      <w:r>
        <w:rPr>
          <w:rFonts w:hint="eastAsia" w:eastAsia="仿宋_GB2312"/>
          <w:sz w:val="32"/>
          <w:szCs w:val="32"/>
          <w:highlight w:val="none"/>
          <w:lang w:eastAsia="zh-CN"/>
        </w:rPr>
        <w:t>县</w:t>
      </w:r>
      <w:r>
        <w:rPr>
          <w:rFonts w:hint="eastAsia" w:eastAsia="仿宋_GB2312"/>
          <w:sz w:val="32"/>
          <w:szCs w:val="32"/>
          <w:highlight w:val="none"/>
        </w:rPr>
        <w:t>财政局。</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eastAsia="仿宋_GB2312"/>
          <w:b/>
          <w:bCs/>
          <w:sz w:val="32"/>
          <w:highlight w:val="none"/>
        </w:rPr>
      </w:pPr>
      <w:r>
        <w:rPr>
          <w:rFonts w:hint="eastAsia" w:ascii="仿宋_GB2312" w:eastAsia="仿宋_GB2312"/>
          <w:b/>
          <w:bCs/>
          <w:sz w:val="32"/>
          <w:highlight w:val="none"/>
        </w:rPr>
        <w:t>预算07表：政府采购及</w:t>
      </w:r>
      <w:r>
        <w:rPr>
          <w:rFonts w:hint="eastAsia" w:ascii="仿宋_GB2312" w:eastAsia="仿宋_GB2312"/>
          <w:b/>
          <w:bCs/>
          <w:sz w:val="32"/>
          <w:highlight w:val="none"/>
          <w:lang w:eastAsia="zh-CN"/>
        </w:rPr>
        <w:t>购买服务</w:t>
      </w:r>
      <w:r>
        <w:rPr>
          <w:rFonts w:hint="eastAsia" w:ascii="仿宋_GB2312" w:eastAsia="仿宋_GB2312"/>
          <w:b/>
          <w:bCs/>
          <w:sz w:val="32"/>
          <w:highlight w:val="none"/>
        </w:rPr>
        <w:t>预算表</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eastAsia="仿宋_GB2312"/>
          <w:sz w:val="32"/>
          <w:szCs w:val="32"/>
          <w:highlight w:val="none"/>
        </w:rPr>
        <w:t>本表反映使用财政性资金采购</w:t>
      </w:r>
      <w:r>
        <w:rPr>
          <w:rFonts w:hint="eastAsia" w:eastAsia="仿宋_GB2312"/>
          <w:sz w:val="32"/>
          <w:szCs w:val="32"/>
          <w:highlight w:val="none"/>
          <w:lang w:eastAsia="zh-CN"/>
        </w:rPr>
        <w:t>属于政府采购的项目预算及县直单位购买服务项目的计划</w:t>
      </w:r>
      <w:r>
        <w:rPr>
          <w:rFonts w:hint="eastAsia" w:eastAsia="仿宋_GB2312"/>
          <w:sz w:val="32"/>
          <w:szCs w:val="32"/>
          <w:highlight w:val="none"/>
        </w:rPr>
        <w:t>。采购金额需与预算</w:t>
      </w:r>
      <w:r>
        <w:rPr>
          <w:rFonts w:hint="eastAsia" w:ascii="仿宋_GB2312" w:hAnsi="宋体" w:eastAsia="仿宋_GB2312"/>
          <w:color w:val="000000"/>
          <w:sz w:val="32"/>
          <w:szCs w:val="32"/>
          <w:highlight w:val="none"/>
          <w:lang w:val="en-US" w:eastAsia="zh-CN"/>
        </w:rPr>
        <w:t>05</w:t>
      </w:r>
      <w:r>
        <w:rPr>
          <w:rFonts w:hint="eastAsia" w:eastAsia="仿宋_GB2312"/>
          <w:sz w:val="32"/>
          <w:szCs w:val="32"/>
          <w:highlight w:val="none"/>
        </w:rPr>
        <w:t>表中的资本性支出数及项目支出中需政府采购的数字相符。</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ascii="仿宋_GB2312" w:hAnsi="宋体" w:eastAsia="仿宋_GB2312"/>
          <w:sz w:val="32"/>
          <w:szCs w:val="32"/>
        </w:rPr>
        <w:t>1.采</w:t>
      </w:r>
      <w:r>
        <w:rPr>
          <w:rFonts w:hint="eastAsia" w:eastAsia="仿宋_GB2312"/>
          <w:sz w:val="32"/>
          <w:szCs w:val="32"/>
          <w:highlight w:val="none"/>
        </w:rPr>
        <w:t>购项目：按采购的具体项目填列。</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ascii="仿宋_GB2312" w:hAnsi="宋体" w:eastAsia="仿宋_GB2312"/>
          <w:sz w:val="32"/>
          <w:szCs w:val="32"/>
        </w:rPr>
        <w:t>2.</w:t>
      </w:r>
      <w:r>
        <w:rPr>
          <w:rFonts w:hint="eastAsia" w:eastAsia="仿宋_GB2312"/>
          <w:sz w:val="32"/>
          <w:szCs w:val="32"/>
          <w:highlight w:val="none"/>
        </w:rPr>
        <w:t>同一“采购项目”可对应多个品目名称；“品目名称”按照《政府采购品目分类目录》填列；品目编码自动对应。政府购买服务“品目名称”按照《福建省政府购买服务指导性目录》（</w:t>
      </w:r>
      <w:r>
        <w:rPr>
          <w:rFonts w:hint="eastAsia" w:ascii="Times New Roman" w:hAnsi="Times New Roman" w:eastAsia="仿宋_GB2312" w:cs="Times New Roman"/>
          <w:sz w:val="32"/>
          <w:szCs w:val="32"/>
          <w:highlight w:val="none"/>
        </w:rPr>
        <w:t>闽财综〔</w:t>
      </w:r>
      <w:r>
        <w:rPr>
          <w:rFonts w:hint="eastAsia" w:ascii="仿宋_GB2312" w:eastAsia="仿宋_GB2312"/>
          <w:sz w:val="32"/>
          <w:highlight w:val="none"/>
        </w:rPr>
        <w:t>20</w:t>
      </w:r>
      <w:r>
        <w:rPr>
          <w:rFonts w:hint="eastAsia" w:ascii="仿宋_GB2312" w:eastAsia="仿宋_GB2312"/>
          <w:sz w:val="32"/>
          <w:highlight w:val="none"/>
          <w:lang w:val="en-US" w:eastAsia="zh-CN"/>
        </w:rPr>
        <w:t>17</w:t>
      </w:r>
      <w:r>
        <w:rPr>
          <w:rFonts w:hint="eastAsia" w:ascii="Times New Roman" w:hAnsi="Times New Roman" w:eastAsia="仿宋_GB2312" w:cs="Times New Roman"/>
          <w:sz w:val="32"/>
          <w:szCs w:val="32"/>
          <w:highlight w:val="none"/>
        </w:rPr>
        <w:t>〕</w:t>
      </w:r>
      <w:r>
        <w:rPr>
          <w:rFonts w:hint="eastAsia" w:ascii="仿宋_GB2312" w:eastAsia="仿宋_GB2312"/>
          <w:sz w:val="32"/>
          <w:highlight w:val="none"/>
          <w:lang w:val="en-US" w:eastAsia="zh-CN"/>
        </w:rPr>
        <w:t>8</w:t>
      </w:r>
      <w:r>
        <w:rPr>
          <w:rFonts w:hint="eastAsia" w:ascii="Times New Roman" w:hAnsi="Times New Roman" w:eastAsia="仿宋_GB2312" w:cs="Times New Roman"/>
          <w:sz w:val="32"/>
          <w:szCs w:val="32"/>
          <w:highlight w:val="none"/>
        </w:rPr>
        <w:t>号）</w:t>
      </w:r>
      <w:r>
        <w:rPr>
          <w:rFonts w:hint="eastAsia" w:eastAsia="仿宋_GB2312"/>
          <w:sz w:val="32"/>
          <w:szCs w:val="32"/>
          <w:highlight w:val="none"/>
        </w:rPr>
        <w:t>中的项目填列；品目编码自动对应。</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ascii="仿宋_GB2312" w:hAnsi="宋体" w:eastAsia="仿宋_GB2312"/>
          <w:sz w:val="32"/>
          <w:szCs w:val="32"/>
        </w:rPr>
        <w:t>3.“</w:t>
      </w:r>
      <w:r>
        <w:rPr>
          <w:rFonts w:hint="eastAsia" w:eastAsia="仿宋_GB2312"/>
          <w:sz w:val="32"/>
          <w:szCs w:val="32"/>
          <w:highlight w:val="none"/>
        </w:rPr>
        <w:t>政府购买服务项目”按具体购买服务项目填列，范围包括：</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ascii="仿宋_GB2312" w:hAnsi="宋体" w:eastAsia="仿宋_GB2312"/>
          <w:sz w:val="32"/>
          <w:szCs w:val="32"/>
        </w:rPr>
        <w:t>（1）</w:t>
      </w:r>
      <w:r>
        <w:rPr>
          <w:rFonts w:hint="eastAsia" w:eastAsia="仿宋_GB2312"/>
          <w:sz w:val="32"/>
          <w:szCs w:val="32"/>
          <w:highlight w:val="none"/>
        </w:rPr>
        <w:t>基本公共服务。公共教育服务、公共就业服务、人才服务、社会保险、社会救助、养老服务、社会福利、残疾人服务、优抚安置、卫生和计划生育服务、住房保障、公共文化、公共体育、公共安全、交通运输、农林水服务、环境治理、城市农村管理、公共法律等事项。</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ascii="仿宋_GB2312" w:hAnsi="宋体" w:eastAsia="仿宋_GB2312"/>
          <w:sz w:val="32"/>
          <w:szCs w:val="32"/>
        </w:rPr>
        <w:t>（2）</w:t>
      </w:r>
      <w:r>
        <w:rPr>
          <w:rFonts w:hint="eastAsia" w:eastAsia="仿宋_GB2312"/>
          <w:sz w:val="32"/>
          <w:szCs w:val="32"/>
          <w:highlight w:val="none"/>
        </w:rPr>
        <w:t>社会管理性服务。社区建设、社会组织建设与管理、社会工作、公益宣传、扶贫济困、防灾救灾、人民调解、社区矫正、流动人口管理、安置帮教、志愿服务等事项。</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ascii="仿宋_GB2312" w:hAnsi="宋体" w:eastAsia="仿宋_GB2312"/>
          <w:sz w:val="32"/>
          <w:szCs w:val="32"/>
        </w:rPr>
        <w:t>（3）</w:t>
      </w:r>
      <w:r>
        <w:rPr>
          <w:rFonts w:hint="eastAsia" w:eastAsia="仿宋_GB2312"/>
          <w:sz w:val="32"/>
          <w:szCs w:val="32"/>
          <w:highlight w:val="none"/>
        </w:rPr>
        <w:t>行业管理与协调性服务。行业职业资格和水平测试管理、行业规范、行业投诉等事项。</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ascii="仿宋_GB2312" w:hAnsi="宋体" w:eastAsia="仿宋_GB2312"/>
          <w:sz w:val="32"/>
          <w:szCs w:val="32"/>
        </w:rPr>
        <w:t>（4）</w:t>
      </w:r>
      <w:r>
        <w:rPr>
          <w:rFonts w:hint="eastAsia" w:eastAsia="仿宋_GB2312"/>
          <w:sz w:val="32"/>
          <w:szCs w:val="32"/>
          <w:highlight w:val="none"/>
        </w:rPr>
        <w:t>技术性服务。科研和技术推广、行业规划、统计调查分析、检验检疫检测、监测服务、质量技术监督、涉税服务、推广服务、招商推介和投资贸易促进、展会组展、医保服务、安全生产等事权。</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ascii="仿宋_GB2312" w:hAnsi="宋体" w:eastAsia="仿宋_GB2312"/>
          <w:sz w:val="32"/>
          <w:szCs w:val="32"/>
        </w:rPr>
        <w:t>（5）政</w:t>
      </w:r>
      <w:r>
        <w:rPr>
          <w:rFonts w:hint="eastAsia" w:eastAsia="仿宋_GB2312"/>
          <w:sz w:val="32"/>
          <w:szCs w:val="32"/>
          <w:highlight w:val="none"/>
        </w:rPr>
        <w:t>府履职所需辅助性事项。法律服务、政策（课题）研究、政策（立法）调研草拟论证、会议服务、代理服务、档案管理、监督检查、评估验收、绩效评价、工程辅助、项目评审、会计服务、审计服务、技术业务培训、信息技术、后勤管理等事项。</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ascii="仿宋_GB2312" w:hAnsi="宋体" w:eastAsia="仿宋_GB2312"/>
          <w:sz w:val="32"/>
          <w:szCs w:val="32"/>
        </w:rPr>
        <w:t>（6）其</w:t>
      </w:r>
      <w:r>
        <w:rPr>
          <w:rFonts w:hint="eastAsia" w:eastAsia="仿宋_GB2312"/>
          <w:sz w:val="32"/>
          <w:szCs w:val="32"/>
          <w:highlight w:val="none"/>
        </w:rPr>
        <w:t>他适宜由社会力量承担的服务事项。</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ascii="仿宋_GB2312" w:hAnsi="宋体" w:eastAsia="仿宋_GB2312"/>
          <w:sz w:val="32"/>
          <w:szCs w:val="32"/>
        </w:rPr>
        <w:t>4.</w:t>
      </w:r>
      <w:r>
        <w:rPr>
          <w:rFonts w:hint="eastAsia" w:ascii="仿宋_GB2312" w:hAnsi="宋体" w:eastAsia="仿宋_GB2312"/>
          <w:sz w:val="32"/>
          <w:szCs w:val="32"/>
          <w:lang w:eastAsia="zh-CN"/>
        </w:rPr>
        <w:t>县</w:t>
      </w:r>
      <w:r>
        <w:rPr>
          <w:rFonts w:hint="eastAsia" w:eastAsia="仿宋_GB2312"/>
          <w:sz w:val="32"/>
          <w:szCs w:val="32"/>
          <w:highlight w:val="none"/>
        </w:rPr>
        <w:t>级政府集中采购目录内项目为“集中采购”；集中采购目录外、采购限额标准以上项目为“分散采购”。“其他”指对具有特殊性、承接主体市场发育不够成熟的，可以采取竞争性磋商、委托、租赁、特许经营、战略合作等方式进行购买。政府采购项目不得选择“其他”。</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ascii="仿宋_GB2312" w:hAnsi="宋体" w:eastAsia="仿宋_GB2312"/>
          <w:sz w:val="32"/>
          <w:szCs w:val="32"/>
        </w:rPr>
        <w:t>5.采</w:t>
      </w:r>
      <w:r>
        <w:rPr>
          <w:rFonts w:hint="eastAsia" w:eastAsia="仿宋_GB2312"/>
          <w:sz w:val="32"/>
          <w:szCs w:val="32"/>
          <w:highlight w:val="none"/>
        </w:rPr>
        <w:t>购预算：填列采购项目的数量、单价、总金额。</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ascii="仿宋_GB2312" w:hAnsi="宋体" w:eastAsia="仿宋_GB2312"/>
          <w:sz w:val="32"/>
          <w:szCs w:val="32"/>
        </w:rPr>
        <w:t>6.注</w:t>
      </w:r>
      <w:r>
        <w:rPr>
          <w:rFonts w:hint="eastAsia" w:eastAsia="仿宋_GB2312"/>
          <w:sz w:val="32"/>
          <w:szCs w:val="32"/>
          <w:highlight w:val="none"/>
        </w:rPr>
        <w:t>明采购项目的需求时间和购置理由。</w:t>
      </w:r>
    </w:p>
    <w:p>
      <w:pPr>
        <w:keepNext w:val="0"/>
        <w:keepLines w:val="0"/>
        <w:pageBreakBefore w:val="0"/>
        <w:widowControl w:val="0"/>
        <w:shd w:val="clear"/>
        <w:tabs>
          <w:tab w:val="left" w:pos="4320"/>
        </w:tabs>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eastAsia="仿宋_GB2312"/>
          <w:sz w:val="32"/>
          <w:szCs w:val="32"/>
          <w:highlight w:val="none"/>
        </w:rPr>
      </w:pPr>
      <w:r>
        <w:rPr>
          <w:rFonts w:hint="eastAsia" w:ascii="仿宋_GB2312" w:hAnsi="宋体" w:eastAsia="仿宋_GB2312"/>
          <w:sz w:val="32"/>
          <w:szCs w:val="32"/>
        </w:rPr>
        <w:t>7.政</w:t>
      </w:r>
      <w:r>
        <w:rPr>
          <w:rFonts w:hint="eastAsia" w:eastAsia="仿宋_GB2312"/>
          <w:sz w:val="32"/>
          <w:szCs w:val="32"/>
          <w:highlight w:val="none"/>
        </w:rPr>
        <w:t>府购买服务“资金渠道”如需列支“其他财政性资金拨款”的，应列出专项资金名称（如城建专项资金、旅游发展专项资金等），按该专项资金管理规</w:t>
      </w:r>
      <w:r>
        <w:rPr>
          <w:rFonts w:hint="eastAsia" w:ascii="Times New Roman" w:hAnsi="Times New Roman" w:eastAsia="仿宋_GB2312" w:cs="Times New Roman"/>
          <w:sz w:val="32"/>
          <w:szCs w:val="32"/>
          <w:highlight w:val="none"/>
        </w:rPr>
        <w:t>定列入</w:t>
      </w:r>
      <w:r>
        <w:rPr>
          <w:rFonts w:hint="eastAsia" w:ascii="仿宋_GB2312" w:eastAsia="仿宋_GB2312"/>
          <w:sz w:val="32"/>
          <w:highlight w:val="none"/>
        </w:rPr>
        <w:t>20</w:t>
      </w:r>
      <w:r>
        <w:rPr>
          <w:rFonts w:hint="eastAsia" w:ascii="仿宋_GB2312" w:eastAsia="仿宋_GB2312"/>
          <w:sz w:val="32"/>
          <w:highlight w:val="none"/>
          <w:lang w:val="en-US" w:eastAsia="zh-CN"/>
        </w:rPr>
        <w:t>21</w:t>
      </w:r>
      <w:r>
        <w:rPr>
          <w:rFonts w:hint="eastAsia" w:ascii="Times New Roman" w:hAnsi="Times New Roman" w:eastAsia="仿宋_GB2312" w:cs="Times New Roman"/>
          <w:sz w:val="32"/>
          <w:szCs w:val="32"/>
          <w:highlight w:val="none"/>
        </w:rPr>
        <w:t>年的专</w:t>
      </w:r>
      <w:r>
        <w:rPr>
          <w:rFonts w:hint="eastAsia" w:eastAsia="仿宋_GB2312"/>
          <w:sz w:val="32"/>
          <w:szCs w:val="32"/>
          <w:highlight w:val="none"/>
        </w:rPr>
        <w:t>项资金项目计划后执行。</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eastAsia="仿宋_GB2312"/>
          <w:b/>
          <w:bCs/>
          <w:sz w:val="32"/>
          <w:highlight w:val="none"/>
        </w:rPr>
      </w:pPr>
      <w:r>
        <w:rPr>
          <w:rFonts w:hint="eastAsia" w:ascii="仿宋_GB2312" w:eastAsia="仿宋_GB2312"/>
          <w:b/>
          <w:bCs/>
          <w:sz w:val="32"/>
          <w:highlight w:val="none"/>
        </w:rPr>
        <w:t>预算08表：离退休、退职（含提退、内退、退养）及遗属、高龄、归侨人员补助情况表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本表反映部门（单位）20</w:t>
      </w:r>
      <w:r>
        <w:rPr>
          <w:rFonts w:hint="eastAsia" w:ascii="仿宋_GB2312" w:eastAsia="仿宋_GB2312"/>
          <w:sz w:val="32"/>
          <w:highlight w:val="none"/>
          <w:lang w:val="en-US" w:eastAsia="zh-CN"/>
        </w:rPr>
        <w:t>20</w:t>
      </w:r>
      <w:r>
        <w:rPr>
          <w:rFonts w:hint="eastAsia" w:ascii="仿宋_GB2312" w:eastAsia="仿宋_GB2312"/>
          <w:sz w:val="32"/>
          <w:highlight w:val="none"/>
        </w:rPr>
        <w:t>年9月实有离退休（职）、“5.12”退休、提退（含内退、退养）、遗属等人员及享受高龄、归侨、劳模、厦门特殊、遗属生活补助的情况，人数和金额应与单位基本信息表中相关信息相符。</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eastAsia="仿宋_GB2312"/>
          <w:b/>
          <w:bCs/>
          <w:sz w:val="32"/>
          <w:highlight w:val="none"/>
        </w:rPr>
      </w:pPr>
      <w:r>
        <w:rPr>
          <w:rFonts w:hint="eastAsia" w:ascii="仿宋_GB2312" w:eastAsia="仿宋_GB2312"/>
          <w:b/>
          <w:bCs/>
          <w:sz w:val="32"/>
          <w:highlight w:val="none"/>
        </w:rPr>
        <w:t>预算09表：领导公务费、小车经费安排情况表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本表反映行政事业单位领导公务费、小车经费20</w:t>
      </w:r>
      <w:r>
        <w:rPr>
          <w:rFonts w:hint="eastAsia" w:ascii="仿宋_GB2312" w:eastAsia="仿宋_GB2312"/>
          <w:sz w:val="32"/>
          <w:highlight w:val="none"/>
          <w:lang w:val="en-US" w:eastAsia="zh-CN"/>
        </w:rPr>
        <w:t>20</w:t>
      </w:r>
      <w:r>
        <w:rPr>
          <w:rFonts w:hint="eastAsia" w:ascii="仿宋_GB2312" w:eastAsia="仿宋_GB2312"/>
          <w:sz w:val="32"/>
          <w:highlight w:val="none"/>
        </w:rPr>
        <w:t>年预算安排数和领导公务费、小车经费20</w:t>
      </w:r>
      <w:r>
        <w:rPr>
          <w:rFonts w:hint="eastAsia" w:ascii="仿宋_GB2312" w:eastAsia="仿宋_GB2312"/>
          <w:sz w:val="32"/>
          <w:highlight w:val="none"/>
          <w:lang w:val="en-US" w:eastAsia="zh-CN"/>
        </w:rPr>
        <w:t>21</w:t>
      </w:r>
      <w:r>
        <w:rPr>
          <w:rFonts w:hint="eastAsia" w:ascii="仿宋_GB2312" w:eastAsia="仿宋_GB2312"/>
          <w:sz w:val="32"/>
          <w:highlight w:val="none"/>
        </w:rPr>
        <w:t>年的预算数。</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eastAsia="仿宋_GB2312"/>
          <w:b/>
          <w:bCs/>
          <w:sz w:val="32"/>
          <w:highlight w:val="none"/>
        </w:rPr>
      </w:pPr>
      <w:r>
        <w:rPr>
          <w:rFonts w:hint="eastAsia" w:ascii="仿宋_GB2312" w:eastAsia="仿宋_GB2312"/>
          <w:b/>
          <w:bCs/>
          <w:sz w:val="32"/>
          <w:highlight w:val="none"/>
        </w:rPr>
        <w:t>预算10表：出国（境）任务及经费执行情况表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本表反映20</w:t>
      </w:r>
      <w:r>
        <w:rPr>
          <w:rFonts w:hint="eastAsia" w:ascii="仿宋_GB2312" w:eastAsia="仿宋_GB2312"/>
          <w:sz w:val="32"/>
          <w:highlight w:val="none"/>
          <w:lang w:val="en-US" w:eastAsia="zh-CN"/>
        </w:rPr>
        <w:t>20</w:t>
      </w:r>
      <w:r>
        <w:rPr>
          <w:rFonts w:hint="eastAsia" w:ascii="仿宋_GB2312" w:eastAsia="仿宋_GB2312"/>
          <w:sz w:val="32"/>
          <w:highlight w:val="none"/>
        </w:rPr>
        <w:t>年度出国（境）任务及经费执行情况。</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eastAsia="仿宋_GB2312"/>
          <w:b/>
          <w:bCs/>
          <w:sz w:val="32"/>
          <w:highlight w:val="none"/>
        </w:rPr>
      </w:pPr>
      <w:r>
        <w:rPr>
          <w:rFonts w:hint="eastAsia" w:ascii="仿宋_GB2312" w:eastAsia="仿宋_GB2312"/>
          <w:b/>
          <w:bCs/>
          <w:sz w:val="32"/>
          <w:highlight w:val="none"/>
        </w:rPr>
        <w:t>预算11表：出国（境）任务计划及经费预算情况表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本表反映20</w:t>
      </w:r>
      <w:r>
        <w:rPr>
          <w:rFonts w:hint="eastAsia" w:ascii="仿宋_GB2312" w:eastAsia="仿宋_GB2312"/>
          <w:sz w:val="32"/>
          <w:highlight w:val="none"/>
          <w:lang w:val="en-US" w:eastAsia="zh-CN"/>
        </w:rPr>
        <w:t>21</w:t>
      </w:r>
      <w:r>
        <w:rPr>
          <w:rFonts w:hint="eastAsia" w:ascii="仿宋_GB2312" w:eastAsia="仿宋_GB2312"/>
          <w:sz w:val="32"/>
          <w:highlight w:val="none"/>
        </w:rPr>
        <w:t>年度出国（境）任务及经费预算情况。</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eastAsia="仿宋_GB2312"/>
          <w:b/>
          <w:bCs/>
          <w:sz w:val="32"/>
          <w:highlight w:val="none"/>
        </w:rPr>
      </w:pPr>
      <w:r>
        <w:rPr>
          <w:rFonts w:hint="eastAsia" w:ascii="仿宋_GB2312" w:eastAsia="仿宋_GB2312"/>
          <w:b/>
          <w:bCs/>
          <w:sz w:val="32"/>
          <w:highlight w:val="none"/>
        </w:rPr>
        <w:t>预算12表：“三公”经费执行情况表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本表反映行政事业单位20</w:t>
      </w:r>
      <w:r>
        <w:rPr>
          <w:rFonts w:hint="eastAsia" w:ascii="仿宋_GB2312" w:eastAsia="仿宋_GB2312"/>
          <w:sz w:val="32"/>
          <w:highlight w:val="none"/>
          <w:lang w:val="en-US" w:eastAsia="zh-CN"/>
        </w:rPr>
        <w:t>20</w:t>
      </w:r>
      <w:r>
        <w:rPr>
          <w:rFonts w:hint="eastAsia" w:ascii="仿宋_GB2312" w:eastAsia="仿宋_GB2312"/>
          <w:sz w:val="32"/>
          <w:highlight w:val="none"/>
        </w:rPr>
        <w:t>年 “三公”经费（因公出国费用、公务接待费、公务用车费）执行情况。</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eastAsia="仿宋_GB2312"/>
          <w:b/>
          <w:bCs/>
          <w:sz w:val="32"/>
          <w:highlight w:val="none"/>
        </w:rPr>
      </w:pPr>
      <w:r>
        <w:rPr>
          <w:rFonts w:hint="eastAsia" w:ascii="仿宋_GB2312" w:eastAsia="仿宋_GB2312"/>
          <w:b/>
          <w:bCs/>
          <w:sz w:val="32"/>
          <w:highlight w:val="none"/>
        </w:rPr>
        <w:t>预算13表：“三公”经费预算表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本表反映行政事业单位20</w:t>
      </w:r>
      <w:r>
        <w:rPr>
          <w:rFonts w:hint="eastAsia" w:ascii="仿宋_GB2312" w:eastAsia="仿宋_GB2312"/>
          <w:sz w:val="32"/>
          <w:highlight w:val="none"/>
          <w:lang w:val="en-US" w:eastAsia="zh-CN"/>
        </w:rPr>
        <w:t>21</w:t>
      </w:r>
      <w:r>
        <w:rPr>
          <w:rFonts w:hint="eastAsia" w:ascii="仿宋_GB2312" w:eastAsia="仿宋_GB2312"/>
          <w:sz w:val="32"/>
          <w:highlight w:val="none"/>
        </w:rPr>
        <w:t>年 “三公”经费的预算安排情况，不得超过20</w:t>
      </w:r>
      <w:r>
        <w:rPr>
          <w:rFonts w:hint="eastAsia" w:ascii="仿宋_GB2312" w:eastAsia="仿宋_GB2312"/>
          <w:sz w:val="32"/>
          <w:highlight w:val="none"/>
          <w:lang w:val="en-US" w:eastAsia="zh-CN"/>
        </w:rPr>
        <w:t>20</w:t>
      </w:r>
      <w:r>
        <w:rPr>
          <w:rFonts w:hint="eastAsia" w:ascii="仿宋_GB2312" w:eastAsia="仿宋_GB2312"/>
          <w:sz w:val="32"/>
          <w:highlight w:val="none"/>
        </w:rPr>
        <w:t>年相关预算规模及同年“商品和服务支出”数。</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1.因公出国（境）经费。包括单位工作人员因公务出国（境）在国（境）外发生的住宿费、差旅费、伙食补助费、杂费、培训费等方面的支出，不包括因公出国（境）需要而在境内发生的住宿费、差旅费、伙食补助费、杂费、签证费等支出，教学科研类支出不填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2.公务接待经费。是指单位按规定开支的各类公务接待（含外宾接待）费用，主要包括单位为执行公务或开展业务活动需合理开支的住宿费、交通费、用餐费等。</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3.公务用车购置及运行维护经费。公务用车指根据</w:t>
      </w:r>
      <w:r>
        <w:rPr>
          <w:rFonts w:hint="eastAsia" w:ascii="仿宋_GB2312" w:eastAsia="仿宋_GB2312"/>
          <w:sz w:val="32"/>
          <w:highlight w:val="none"/>
          <w:lang w:eastAsia="zh-CN"/>
        </w:rPr>
        <w:t>县</w:t>
      </w:r>
      <w:r>
        <w:rPr>
          <w:rFonts w:hint="eastAsia" w:ascii="仿宋_GB2312" w:eastAsia="仿宋_GB2312"/>
          <w:sz w:val="32"/>
          <w:highlight w:val="none"/>
        </w:rPr>
        <w:t>委办、</w:t>
      </w:r>
      <w:r>
        <w:rPr>
          <w:rFonts w:hint="eastAsia" w:ascii="仿宋_GB2312" w:eastAsia="仿宋_GB2312"/>
          <w:sz w:val="32"/>
          <w:highlight w:val="none"/>
          <w:lang w:eastAsia="zh-CN"/>
        </w:rPr>
        <w:t>县</w:t>
      </w:r>
      <w:r>
        <w:rPr>
          <w:rFonts w:hint="eastAsia" w:ascii="仿宋_GB2312" w:eastAsia="仿宋_GB2312"/>
          <w:sz w:val="32"/>
          <w:highlight w:val="none"/>
        </w:rPr>
        <w:t>政府办关于印发《</w:t>
      </w:r>
      <w:r>
        <w:rPr>
          <w:rFonts w:hint="eastAsia" w:ascii="仿宋_GB2312" w:eastAsia="仿宋_GB2312"/>
          <w:sz w:val="32"/>
          <w:highlight w:val="none"/>
          <w:lang w:eastAsia="zh-CN"/>
        </w:rPr>
        <w:t>泰宁县</w:t>
      </w:r>
      <w:r>
        <w:rPr>
          <w:rFonts w:hint="eastAsia" w:ascii="仿宋_GB2312" w:eastAsia="仿宋_GB2312"/>
          <w:sz w:val="32"/>
          <w:highlight w:val="none"/>
        </w:rPr>
        <w:t>公务用车制度改革实施</w:t>
      </w:r>
      <w:r>
        <w:rPr>
          <w:rFonts w:hint="eastAsia" w:ascii="仿宋_GB2312" w:eastAsia="仿宋_GB2312"/>
          <w:sz w:val="32"/>
          <w:highlight w:val="none"/>
          <w:lang w:eastAsia="zh-CN"/>
        </w:rPr>
        <w:t>细则</w:t>
      </w:r>
      <w:r>
        <w:rPr>
          <w:rFonts w:hint="eastAsia" w:ascii="仿宋_GB2312" w:eastAsia="仿宋_GB2312"/>
          <w:sz w:val="32"/>
          <w:highlight w:val="none"/>
        </w:rPr>
        <w:t>》的通知（</w:t>
      </w:r>
      <w:r>
        <w:rPr>
          <w:rFonts w:hint="eastAsia" w:ascii="仿宋_GB2312" w:eastAsia="仿宋_GB2312"/>
          <w:sz w:val="32"/>
          <w:highlight w:val="none"/>
          <w:lang w:eastAsia="zh-CN"/>
        </w:rPr>
        <w:t>泰</w:t>
      </w:r>
      <w:r>
        <w:rPr>
          <w:rFonts w:hint="eastAsia" w:ascii="仿宋_GB2312" w:eastAsia="仿宋_GB2312"/>
          <w:sz w:val="32"/>
          <w:highlight w:val="none"/>
        </w:rPr>
        <w:t>委办发</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w:t>
      </w:r>
      <w:r>
        <w:rPr>
          <w:rFonts w:hint="eastAsia" w:ascii="仿宋_GB2312" w:eastAsia="仿宋_GB2312"/>
          <w:sz w:val="32"/>
          <w:highlight w:val="none"/>
          <w:lang w:val="en-US" w:eastAsia="zh-CN"/>
        </w:rPr>
        <w:t>49</w:t>
      </w:r>
      <w:r>
        <w:rPr>
          <w:rFonts w:hint="eastAsia" w:ascii="仿宋_GB2312" w:eastAsia="仿宋_GB2312"/>
          <w:sz w:val="32"/>
          <w:highlight w:val="none"/>
        </w:rPr>
        <w:t>号）文件规定保留或购置的公务用车，包括</w:t>
      </w:r>
      <w:r>
        <w:rPr>
          <w:rFonts w:hint="eastAsia" w:ascii="仿宋_GB2312" w:eastAsia="仿宋_GB2312"/>
          <w:sz w:val="32"/>
          <w:highlight w:val="none"/>
          <w:lang w:eastAsia="zh-CN"/>
        </w:rPr>
        <w:t>机要</w:t>
      </w:r>
      <w:r>
        <w:rPr>
          <w:rFonts w:hint="eastAsia" w:ascii="仿宋_GB2312" w:eastAsia="仿宋_GB2312"/>
          <w:sz w:val="32"/>
          <w:highlight w:val="none"/>
        </w:rPr>
        <w:t>通信车、执法执勤车、</w:t>
      </w:r>
      <w:r>
        <w:rPr>
          <w:rFonts w:hint="eastAsia" w:ascii="仿宋_GB2312" w:eastAsia="仿宋_GB2312"/>
          <w:sz w:val="32"/>
          <w:highlight w:val="none"/>
          <w:lang w:eastAsia="zh-CN"/>
        </w:rPr>
        <w:t>调研</w:t>
      </w:r>
      <w:r>
        <w:rPr>
          <w:rFonts w:hint="eastAsia" w:ascii="仿宋_GB2312" w:eastAsia="仿宋_GB2312"/>
          <w:sz w:val="32"/>
          <w:highlight w:val="none"/>
        </w:rPr>
        <w:t>接待车、应急车、特种专业技术用车等。</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4.财政拨款：指财政安排的各项财政资金，不包含各预算单位上级主管部门安排的拨款。根据压减一般性支出的相关规定，各单位要从严从紧控制“三公”经费支出。</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5.其他资金：指除财政安排的各项财政资金以外的资金。主要包括：各预算单位上级主管部门安排的拨款等。</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eastAsia" w:ascii="仿宋_GB2312" w:hAnsi="仿宋" w:eastAsia="仿宋_GB2312"/>
          <w:b/>
          <w:color w:val="000000"/>
          <w:sz w:val="32"/>
          <w:szCs w:val="32"/>
          <w:highlight w:val="none"/>
          <w:lang w:eastAsia="zh-CN"/>
        </w:rPr>
      </w:pPr>
      <w:r>
        <w:rPr>
          <w:rFonts w:hint="eastAsia" w:ascii="仿宋_GB2312" w:eastAsia="仿宋_GB2312"/>
          <w:b/>
          <w:bCs/>
          <w:sz w:val="32"/>
          <w:highlight w:val="none"/>
        </w:rPr>
        <w:t>预算14表：</w:t>
      </w:r>
      <w:r>
        <w:rPr>
          <w:rFonts w:hint="eastAsia" w:ascii="仿宋_GB2312" w:hAnsi="仿宋" w:eastAsia="仿宋_GB2312"/>
          <w:b/>
          <w:color w:val="000000"/>
          <w:sz w:val="32"/>
          <w:szCs w:val="32"/>
          <w:highlight w:val="none"/>
        </w:rPr>
        <w:t>财政支出项目绩效目标申报表</w:t>
      </w:r>
    </w:p>
    <w:p>
      <w:pPr>
        <w:keepNext w:val="0"/>
        <w:keepLines w:val="0"/>
        <w:pageBreakBefore w:val="0"/>
        <w:widowControl w:val="0"/>
        <w:shd w:val="clear"/>
        <w:kinsoku/>
        <w:wordWrap/>
        <w:overflowPunct/>
        <w:topLinePunct w:val="0"/>
        <w:autoSpaceDE/>
        <w:autoSpaceDN/>
        <w:bidi w:val="0"/>
        <w:adjustRightInd/>
        <w:spacing w:line="560" w:lineRule="exact"/>
        <w:ind w:right="0" w:rightChars="0" w:firstLine="640" w:firstLineChars="200"/>
        <w:jc w:val="both"/>
        <w:textAlignment w:val="auto"/>
        <w:rPr>
          <w:rFonts w:ascii="仿宋_GB2312" w:eastAsia="仿宋_GB2312"/>
          <w:sz w:val="32"/>
          <w:highlight w:val="none"/>
        </w:rPr>
      </w:pPr>
      <w:r>
        <w:rPr>
          <w:rFonts w:hint="eastAsia" w:ascii="仿宋_GB2312" w:eastAsia="仿宋_GB2312"/>
          <w:sz w:val="32"/>
          <w:highlight w:val="none"/>
        </w:rPr>
        <w:t>本表反映行政事业单位申报202</w:t>
      </w:r>
      <w:r>
        <w:rPr>
          <w:rFonts w:hint="eastAsia" w:ascii="仿宋_GB2312" w:eastAsia="仿宋_GB2312"/>
          <w:sz w:val="32"/>
          <w:highlight w:val="none"/>
          <w:lang w:val="en-US" w:eastAsia="zh-CN"/>
        </w:rPr>
        <w:t>1</w:t>
      </w:r>
      <w:r>
        <w:rPr>
          <w:rFonts w:hint="eastAsia" w:ascii="仿宋_GB2312" w:eastAsia="仿宋_GB2312"/>
          <w:sz w:val="32"/>
          <w:highlight w:val="none"/>
        </w:rPr>
        <w:t>年度专项经费支出和部门业务费绩效目标情况，未编制绩效目标的项目支出不得列入预算。财政批复部门预算后，各单位需将批复后的绩效目标申报表导入“财政综合管理平台”系统。</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eastAsia="仿宋_GB2312"/>
          <w:b/>
          <w:bCs/>
          <w:sz w:val="32"/>
          <w:highlight w:val="none"/>
        </w:rPr>
      </w:pPr>
      <w:r>
        <w:rPr>
          <w:rFonts w:hint="eastAsia" w:ascii="仿宋_GB2312" w:eastAsia="仿宋_GB2312"/>
          <w:b/>
          <w:bCs/>
          <w:sz w:val="32"/>
          <w:highlight w:val="none"/>
        </w:rPr>
        <w:t>预算15表：发展建设性项目支出情况表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rPr>
      </w:pPr>
      <w:r>
        <w:rPr>
          <w:rFonts w:hint="eastAsia" w:ascii="仿宋_GB2312" w:eastAsia="仿宋_GB2312"/>
          <w:sz w:val="32"/>
          <w:highlight w:val="none"/>
        </w:rPr>
        <w:t>本表</w:t>
      </w:r>
      <w:r>
        <w:rPr>
          <w:rFonts w:hint="eastAsia" w:ascii="仿宋_GB2312" w:eastAsia="仿宋_GB2312"/>
          <w:sz w:val="32"/>
          <w:highlight w:val="none"/>
          <w:lang w:eastAsia="zh-CN"/>
        </w:rPr>
        <w:t>反映行政事业单位</w:t>
      </w:r>
      <w:r>
        <w:rPr>
          <w:rFonts w:hint="eastAsia" w:ascii="仿宋_GB2312" w:eastAsia="仿宋_GB2312"/>
          <w:sz w:val="32"/>
          <w:highlight w:val="none"/>
          <w:lang w:val="en-US" w:eastAsia="zh-CN"/>
        </w:rPr>
        <w:t>申报2021年</w:t>
      </w:r>
      <w:r>
        <w:rPr>
          <w:rFonts w:hint="eastAsia" w:ascii="仿宋_GB2312" w:eastAsia="仿宋_GB2312"/>
          <w:sz w:val="32"/>
          <w:highlight w:val="none"/>
        </w:rPr>
        <w:t>项目建设</w:t>
      </w:r>
      <w:r>
        <w:rPr>
          <w:rFonts w:hint="eastAsia" w:ascii="仿宋_GB2312" w:eastAsia="仿宋_GB2312"/>
          <w:sz w:val="32"/>
          <w:highlight w:val="none"/>
          <w:lang w:eastAsia="zh-CN"/>
        </w:rPr>
        <w:t>的</w:t>
      </w:r>
      <w:r>
        <w:rPr>
          <w:rFonts w:hint="eastAsia" w:ascii="仿宋_GB2312" w:eastAsia="仿宋_GB2312"/>
          <w:sz w:val="32"/>
          <w:highlight w:val="none"/>
        </w:rPr>
        <w:t>具体情况信息</w:t>
      </w:r>
      <w:r>
        <w:rPr>
          <w:rFonts w:hint="eastAsia" w:ascii="仿宋_GB2312" w:eastAsia="仿宋_GB2312"/>
          <w:sz w:val="32"/>
          <w:highlight w:val="none"/>
          <w:lang w:eastAsia="zh-CN"/>
        </w:rPr>
        <w:t>，</w:t>
      </w:r>
      <w:r>
        <w:rPr>
          <w:rFonts w:hint="eastAsia" w:ascii="仿宋_GB2312" w:eastAsia="仿宋_GB2312"/>
          <w:sz w:val="32"/>
          <w:highlight w:val="none"/>
        </w:rPr>
        <w:t>需填报“项目基本情况”</w:t>
      </w:r>
      <w:r>
        <w:rPr>
          <w:rFonts w:hint="eastAsia" w:ascii="仿宋_GB2312" w:eastAsia="仿宋_GB2312"/>
          <w:sz w:val="32"/>
          <w:highlight w:val="none"/>
          <w:lang w:eastAsia="zh-CN"/>
        </w:rPr>
        <w:t>和</w:t>
      </w:r>
      <w:r>
        <w:rPr>
          <w:rFonts w:hint="eastAsia" w:ascii="仿宋_GB2312" w:eastAsia="仿宋_GB2312"/>
          <w:sz w:val="32"/>
          <w:highlight w:val="none"/>
        </w:rPr>
        <w:t>“资金拼盘情况”，并根据具体项目属性相应填报</w:t>
      </w:r>
      <w:r>
        <w:rPr>
          <w:rFonts w:hint="eastAsia" w:ascii="仿宋_GB2312" w:eastAsia="仿宋_GB2312"/>
          <w:sz w:val="32"/>
          <w:highlight w:val="none"/>
          <w:lang w:eastAsia="zh-CN"/>
        </w:rPr>
        <w:t>，未填报此表的项目支出不得列入预算</w:t>
      </w:r>
      <w:r>
        <w:rPr>
          <w:rFonts w:hint="eastAsia" w:ascii="仿宋_GB2312" w:eastAsia="仿宋_GB2312"/>
          <w:sz w:val="32"/>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eastAsia="仿宋_GB2312"/>
          <w:b/>
          <w:bCs/>
          <w:sz w:val="32"/>
          <w:highlight w:val="none"/>
          <w:lang w:val="en-US" w:eastAsia="zh-CN"/>
        </w:rPr>
      </w:pPr>
      <w:r>
        <w:rPr>
          <w:rFonts w:hint="eastAsia" w:ascii="仿宋_GB2312" w:eastAsia="仿宋_GB2312"/>
          <w:b/>
          <w:bCs/>
          <w:sz w:val="32"/>
          <w:highlight w:val="none"/>
          <w:lang w:eastAsia="zh-CN"/>
        </w:rPr>
        <w:t>预算</w:t>
      </w:r>
      <w:r>
        <w:rPr>
          <w:rFonts w:hint="eastAsia" w:ascii="仿宋_GB2312" w:eastAsia="仿宋_GB2312"/>
          <w:b/>
          <w:bCs/>
          <w:sz w:val="32"/>
          <w:highlight w:val="none"/>
          <w:lang w:val="en-US" w:eastAsia="zh-CN"/>
        </w:rPr>
        <w:t>16表：大盘子专项支出预算情况表</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本表反映行政事业单位2020年大盘子专项支出预算安排情况及申报2021年大盘子专项支出预算安排情况。</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1.项目类别：2020年预算安排项目</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2.项目细化：按照县委县政府要求将2020年预算安排项目进行细化。</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3.主管部门：按照专项资金管理的权责填报。</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4.政府收支分类科目：按2021年政府收支分类科目填列。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5.经济科目：按照《福建省财政厅转发财政部关于支出经济分类科目改革方案的通知》（闽财预〔2017〕52号）有关要求填列。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6.2020年安排数：按2020年预算安排数，分一般公共          预算和政府性基金预算进行填列。</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7.2021年预算数：按2021年预算需求数，分一般公共          预算和政府性基金预算进行填列，原则上不超过2020年预算数。</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val="en-US" w:eastAsia="zh-CN"/>
        </w:rPr>
      </w:pPr>
      <w:r>
        <w:rPr>
          <w:rFonts w:hint="eastAsia" w:ascii="仿宋_GB2312" w:eastAsia="仿宋_GB2312"/>
          <w:sz w:val="32"/>
          <w:highlight w:val="none"/>
          <w:lang w:val="en-US" w:eastAsia="zh-CN"/>
        </w:rPr>
        <w:t>8.文件依据：对新增、延期或是增加安排金额的专项资金，应提供县委县政府会议纪要等相关文件和测算依据。</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highlight w:val="none"/>
          <w:lang w:val="en-US" w:eastAsia="zh-CN"/>
        </w:rPr>
      </w:pPr>
    </w:p>
    <w:sectPr>
      <w:headerReference r:id="rId3" w:type="default"/>
      <w:footerReference r:id="rId5" w:type="default"/>
      <w:headerReference r:id="rId4" w:type="even"/>
      <w:footerReference r:id="rId6" w:type="even"/>
      <w:pgSz w:w="11907" w:h="16840"/>
      <w:pgMar w:top="1418" w:right="1701" w:bottom="1418" w:left="1701" w:header="851" w:footer="624" w:gutter="0"/>
      <w:cols w:space="720" w:num="1"/>
      <w:docGrid w:linePitch="326" w:charSpace="-41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10</w: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EAD50"/>
    <w:multiLevelType w:val="singleLevel"/>
    <w:tmpl w:val="5D9EAD5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51"/>
    <w:rsid w:val="00022BF5"/>
    <w:rsid w:val="00036E0B"/>
    <w:rsid w:val="00060242"/>
    <w:rsid w:val="00102876"/>
    <w:rsid w:val="00225861"/>
    <w:rsid w:val="00237B4E"/>
    <w:rsid w:val="00364E3A"/>
    <w:rsid w:val="003D1CB2"/>
    <w:rsid w:val="004B62A0"/>
    <w:rsid w:val="0054180C"/>
    <w:rsid w:val="00552996"/>
    <w:rsid w:val="00577764"/>
    <w:rsid w:val="0059015A"/>
    <w:rsid w:val="005A1EFE"/>
    <w:rsid w:val="007327C1"/>
    <w:rsid w:val="007364B7"/>
    <w:rsid w:val="00740E0D"/>
    <w:rsid w:val="00754D26"/>
    <w:rsid w:val="007946DB"/>
    <w:rsid w:val="0080479E"/>
    <w:rsid w:val="008B599D"/>
    <w:rsid w:val="0091736A"/>
    <w:rsid w:val="00986F51"/>
    <w:rsid w:val="00A102AF"/>
    <w:rsid w:val="00AD28F7"/>
    <w:rsid w:val="00B31214"/>
    <w:rsid w:val="00BF1C35"/>
    <w:rsid w:val="00C875B1"/>
    <w:rsid w:val="00EF2AD7"/>
    <w:rsid w:val="00F0368E"/>
    <w:rsid w:val="00F8480D"/>
    <w:rsid w:val="01202F8F"/>
    <w:rsid w:val="047967D0"/>
    <w:rsid w:val="06F545BB"/>
    <w:rsid w:val="07B04CBD"/>
    <w:rsid w:val="0B2D3284"/>
    <w:rsid w:val="0BD03D98"/>
    <w:rsid w:val="0CEE3ADC"/>
    <w:rsid w:val="0F622D3D"/>
    <w:rsid w:val="10304D79"/>
    <w:rsid w:val="108774A3"/>
    <w:rsid w:val="109A45B2"/>
    <w:rsid w:val="10B43335"/>
    <w:rsid w:val="11EE0F9C"/>
    <w:rsid w:val="13114F80"/>
    <w:rsid w:val="19D61C72"/>
    <w:rsid w:val="1C366844"/>
    <w:rsid w:val="230A69C2"/>
    <w:rsid w:val="23D77CAE"/>
    <w:rsid w:val="23E41231"/>
    <w:rsid w:val="25ED60FF"/>
    <w:rsid w:val="286838AF"/>
    <w:rsid w:val="28745C79"/>
    <w:rsid w:val="2AAB4374"/>
    <w:rsid w:val="2CDA313A"/>
    <w:rsid w:val="2DA52379"/>
    <w:rsid w:val="33D41EE5"/>
    <w:rsid w:val="344E607B"/>
    <w:rsid w:val="36C750E0"/>
    <w:rsid w:val="36E37671"/>
    <w:rsid w:val="3B5F0C4B"/>
    <w:rsid w:val="3F034BDD"/>
    <w:rsid w:val="42172F2A"/>
    <w:rsid w:val="424B05EA"/>
    <w:rsid w:val="448908AC"/>
    <w:rsid w:val="44DE47AA"/>
    <w:rsid w:val="473F4879"/>
    <w:rsid w:val="48204B75"/>
    <w:rsid w:val="4A38794C"/>
    <w:rsid w:val="4BC16ACC"/>
    <w:rsid w:val="4C1E2113"/>
    <w:rsid w:val="4C351E1E"/>
    <w:rsid w:val="4E0B68AE"/>
    <w:rsid w:val="515227B8"/>
    <w:rsid w:val="527F2D47"/>
    <w:rsid w:val="569E6B95"/>
    <w:rsid w:val="5B3F24DD"/>
    <w:rsid w:val="612C49F4"/>
    <w:rsid w:val="623B5E32"/>
    <w:rsid w:val="650B0B85"/>
    <w:rsid w:val="65471CE4"/>
    <w:rsid w:val="67591F7D"/>
    <w:rsid w:val="6A1A4C22"/>
    <w:rsid w:val="6BB214F4"/>
    <w:rsid w:val="6E635309"/>
    <w:rsid w:val="6F5E068C"/>
    <w:rsid w:val="70BA795C"/>
    <w:rsid w:val="71504294"/>
    <w:rsid w:val="720D212A"/>
    <w:rsid w:val="75A018AE"/>
    <w:rsid w:val="792362B6"/>
    <w:rsid w:val="7B19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link w:val="10"/>
    <w:qFormat/>
    <w:uiPriority w:val="0"/>
    <w:pPr>
      <w:ind w:firstLine="420"/>
    </w:pPr>
  </w:style>
  <w:style w:type="paragraph" w:styleId="4">
    <w:name w:val="Plain Text"/>
    <w:basedOn w:val="1"/>
    <w:link w:val="12"/>
    <w:qFormat/>
    <w:uiPriority w:val="0"/>
    <w:rPr>
      <w:rFonts w:ascii="宋体" w:hAnsi="Courier New"/>
    </w:rPr>
  </w:style>
  <w:style w:type="paragraph" w:styleId="5">
    <w:name w:val="footer"/>
    <w:basedOn w:val="1"/>
    <w:link w:val="11"/>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正文文本缩进 Char"/>
    <w:basedOn w:val="8"/>
    <w:link w:val="3"/>
    <w:qFormat/>
    <w:uiPriority w:val="0"/>
    <w:rPr>
      <w:rFonts w:ascii="Times New Roman" w:hAnsi="Times New Roman" w:eastAsia="宋体" w:cs="Times New Roman"/>
      <w:sz w:val="24"/>
      <w:szCs w:val="20"/>
    </w:rPr>
  </w:style>
  <w:style w:type="character" w:customStyle="1" w:styleId="11">
    <w:name w:val="页脚 Char"/>
    <w:basedOn w:val="8"/>
    <w:link w:val="5"/>
    <w:qFormat/>
    <w:uiPriority w:val="0"/>
    <w:rPr>
      <w:rFonts w:ascii="Times New Roman" w:hAnsi="Times New Roman" w:eastAsia="宋体" w:cs="Times New Roman"/>
      <w:sz w:val="18"/>
      <w:szCs w:val="20"/>
    </w:rPr>
  </w:style>
  <w:style w:type="character" w:customStyle="1" w:styleId="12">
    <w:name w:val="纯文本 Char"/>
    <w:basedOn w:val="8"/>
    <w:link w:val="4"/>
    <w:qFormat/>
    <w:uiPriority w:val="0"/>
    <w:rPr>
      <w:rFonts w:ascii="宋体" w:hAnsi="Courier New" w:eastAsia="宋体" w:cs="Times New Roman"/>
      <w:sz w:val="24"/>
      <w:szCs w:val="20"/>
    </w:rPr>
  </w:style>
  <w:style w:type="character" w:customStyle="1" w:styleId="13">
    <w:name w:val="页眉 Char"/>
    <w:basedOn w:val="8"/>
    <w:link w:val="6"/>
    <w:qFormat/>
    <w:uiPriority w:val="0"/>
    <w:rPr>
      <w:rFonts w:ascii="Times New Roman" w:hAnsi="Times New Roman" w:eastAsia="宋体" w:cs="Times New Roman"/>
      <w:sz w:val="18"/>
      <w:szCs w:val="18"/>
    </w:rPr>
  </w:style>
  <w:style w:type="paragraph" w:customStyle="1" w:styleId="14">
    <w:name w:val="Char Char Char Char"/>
    <w:basedOn w:val="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17</Pages>
  <Words>1523</Words>
  <Characters>8685</Characters>
  <Lines>72</Lines>
  <Paragraphs>20</Paragraphs>
  <TotalTime>15</TotalTime>
  <ScaleCrop>false</ScaleCrop>
  <LinksUpToDate>false</LinksUpToDate>
  <CharactersWithSpaces>10188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2019-09-10T02:14:00Z</dcterms:created>
  <dc:creator>肖祖雄</dc:creator>
  <cp:lastModifiedBy>小丸子</cp:lastModifiedBy>
  <cp:lastPrinted>2020-10-15T02:00:41Z</cp:lastPrinted>
  <dcterms:modified xsi:type="dcterms:W3CDTF">2020-10-15T02:00:48Z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