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line="420" w:lineRule="exact"/>
        <w:ind w:right="1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left="1677" w:hanging="1671" w:hangingChars="497"/>
        <w:rPr>
          <w:rFonts w:hint="eastAsia" w:ascii="方正小标宋简体" w:hAnsi="宋体" w:eastAsia="方正小标宋简体"/>
          <w:b/>
          <w:spacing w:val="-12"/>
          <w:sz w:val="36"/>
          <w:szCs w:val="36"/>
        </w:rPr>
      </w:pPr>
      <w:r>
        <w:rPr>
          <w:rFonts w:hint="eastAsia" w:ascii="方正小标宋简体" w:hAnsi="宋体" w:eastAsia="方正小标宋简体"/>
          <w:b/>
          <w:spacing w:val="-12"/>
          <w:sz w:val="36"/>
          <w:szCs w:val="36"/>
        </w:rPr>
        <w:t>2018年度泰宁县二级建造师执业资格考试合格人员名单</w:t>
      </w:r>
    </w:p>
    <w:p>
      <w:pPr>
        <w:spacing w:line="520" w:lineRule="exact"/>
        <w:ind w:left="1677" w:hanging="1671" w:hangingChars="497"/>
        <w:jc w:val="center"/>
        <w:rPr>
          <w:rFonts w:hint="eastAsia" w:ascii="方正小标宋简体" w:hAnsi="宋体" w:eastAsia="方正小标宋简体"/>
          <w:b/>
          <w:spacing w:val="-12"/>
          <w:sz w:val="36"/>
          <w:szCs w:val="36"/>
        </w:rPr>
      </w:pPr>
      <w:r>
        <w:rPr>
          <w:rFonts w:hint="eastAsia" w:ascii="方正小标宋简体" w:hAnsi="宋体" w:eastAsia="方正小标宋简体"/>
          <w:b/>
          <w:spacing w:val="-12"/>
          <w:sz w:val="36"/>
          <w:szCs w:val="36"/>
        </w:rPr>
        <w:t>（14人）</w:t>
      </w:r>
    </w:p>
    <w:tbl>
      <w:tblPr>
        <w:tblStyle w:val="3"/>
        <w:tblW w:w="94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080"/>
        <w:gridCol w:w="1260"/>
        <w:gridCol w:w="5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Arial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cs="Arial"/>
                <w:b/>
                <w:bCs/>
                <w:kern w:val="0"/>
                <w:sz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rPr>
                <w:rFonts w:hint="eastAsia" w:ascii="仿宋_GB2312" w:hAnsi="Arial" w:cs="Arial"/>
                <w:kern w:val="0"/>
                <w:sz w:val="24"/>
              </w:rPr>
              <w:t>水利水电工程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童伟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泰宁县鑫辉水利水电工程有限公司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2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rPr>
                <w:rFonts w:hint="eastAsia" w:ascii="仿宋_GB2312" w:hAnsi="Arial" w:cs="Arial"/>
                <w:kern w:val="0"/>
                <w:sz w:val="24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廖梦莹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福建众磊建设发展有限公司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3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rPr>
                <w:rFonts w:hint="eastAsia" w:ascii="仿宋_GB2312" w:hAnsi="Arial" w:cs="Arial"/>
                <w:kern w:val="0"/>
                <w:sz w:val="24"/>
              </w:rPr>
              <w:t>水利水电工程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陈兆顺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泰宁县鑫辉水利水电工程有限公司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4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</w:pPr>
            <w:r>
              <w:rPr>
                <w:rFonts w:hint="eastAsia" w:ascii="仿宋_GB2312" w:hAnsi="Arial" w:cs="Arial"/>
                <w:kern w:val="0"/>
                <w:sz w:val="24"/>
              </w:rPr>
              <w:t>水利水电工程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彭嘉阳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泰宁县鑫辉水利水电工程有限公司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5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沈玲玲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福建省正辉建设工程有限公司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6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李振明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福建省南腾建设工程有限公司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7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市政公用工程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邓鸿福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福建省南腾建设工程有限公司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8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市政公用工程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邓慧平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怀谷建设（福建）有限公司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9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黄忠权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泰宁县鑫辉水利水电工程有限公司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10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李勇奇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福建省南腾建设工程有限公司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11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水利水电工程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陈荣通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泰宁县鑫辉水利水电工程有限公司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12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周夏玉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国网福建泰宁县供电有限公司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13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公路工程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曾志超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福建省泰宁县金湖路桥建设有限公司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14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陈月英</w:t>
            </w:r>
          </w:p>
        </w:tc>
        <w:tc>
          <w:tcPr>
            <w:tcW w:w="5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Arial" w:cs="Arial"/>
                <w:kern w:val="0"/>
                <w:sz w:val="24"/>
              </w:rPr>
            </w:pPr>
            <w:r>
              <w:rPr>
                <w:rFonts w:hint="eastAsia" w:ascii="仿宋_GB2312" w:hAnsi="Arial" w:cs="Arial"/>
                <w:kern w:val="0"/>
                <w:sz w:val="24"/>
              </w:rPr>
              <w:t>福建众磊建设发展有限公司</w:t>
            </w:r>
          </w:p>
        </w:tc>
      </w:tr>
    </w:tbl>
    <w:p>
      <w:pPr>
        <w:spacing w:line="420" w:lineRule="exact"/>
        <w:ind w:right="15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420" w:lineRule="exact"/>
        <w:ind w:right="150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930E8"/>
    <w:rsid w:val="2E2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2019-02-28T02:18:00Z</dcterms:created>
  <dc:creator>Administrator</dc:creator>
  <cp:lastModifiedBy>Administrator</cp:lastModifiedBy>
  <dcterms:modified xsi:type="dcterms:W3CDTF">2019-02-28T02:18:48Z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