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Times New Roman"/>
          <w:sz w:val="30"/>
        </w:rPr>
      </w:pPr>
    </w:p>
    <w:p>
      <w:pPr>
        <w:spacing w:line="540" w:lineRule="exact"/>
        <w:jc w:val="center"/>
        <w:rPr>
          <w:rFonts w:eastAsia="Times New Roman"/>
          <w:sz w:val="30"/>
        </w:rPr>
      </w:pPr>
    </w:p>
    <w:p>
      <w:pPr>
        <w:spacing w:line="540" w:lineRule="exact"/>
        <w:ind w:left="1" w:leftChars="-171" w:right="-506" w:rightChars="-241" w:hanging="360" w:hangingChars="120"/>
        <w:jc w:val="center"/>
        <w:rPr>
          <w:rFonts w:eastAsia="Times New Roman"/>
          <w:sz w:val="30"/>
        </w:rPr>
      </w:pPr>
    </w:p>
    <w:p>
      <w:pPr>
        <w:rPr>
          <w:rFonts w:eastAsia="Times New Roman"/>
          <w:sz w:val="30"/>
        </w:rPr>
      </w:pPr>
    </w:p>
    <w:p>
      <w:pPr>
        <w:rPr>
          <w:rFonts w:eastAsia="Times New Roman"/>
          <w:sz w:val="30"/>
        </w:rPr>
      </w:pPr>
    </w:p>
    <w:p>
      <w:pPr>
        <w:spacing w:line="1100" w:lineRule="exact"/>
        <w:rPr>
          <w:rFonts w:eastAsia="方正小标宋简体"/>
          <w:bCs/>
          <w:color w:val="000000"/>
          <w:spacing w:val="-40"/>
          <w:w w:val="80"/>
          <w:sz w:val="96"/>
          <w:szCs w:val="96"/>
        </w:rPr>
      </w:pPr>
      <w:r>
        <w:pict>
          <v:shape id="文本框 6" o:spid="_x0000_s1026" o:spt="202" type="#_x0000_t202" style="position:absolute;left:0pt;margin-left:360pt;margin-top:12.6pt;height:78pt;width:99pt;z-index:251658240;mso-width-relative:page;mso-height-relative:page;" filled="f" stroked="f" coordsize="21600,21600">
            <v:path/>
            <v:fill on="f" focussize="0,0"/>
            <v:stroke on="f" joinstyle="miter"/>
            <v:imagedata o:title=""/>
            <o:lock v:ext="edit"/>
            <v:textbox>
              <w:txbxContent>
                <w:p>
                  <w:pPr>
                    <w:rPr>
                      <w:rFonts w:ascii="方正小标宋简体" w:eastAsia="方正小标宋简体"/>
                      <w:w w:val="80"/>
                      <w:sz w:val="96"/>
                      <w:szCs w:val="96"/>
                    </w:rPr>
                  </w:pPr>
                  <w:r>
                    <w:rPr>
                      <w:rFonts w:hint="eastAsia" w:ascii="方正小标宋简体" w:eastAsia="方正小标宋简体"/>
                      <w:w w:val="80"/>
                      <w:sz w:val="96"/>
                      <w:szCs w:val="96"/>
                    </w:rPr>
                    <w:t>文件</w:t>
                  </w:r>
                </w:p>
              </w:txbxContent>
            </v:textbox>
          </v:shape>
        </w:pict>
      </w:r>
      <w:r>
        <w:rPr>
          <w:rFonts w:hint="eastAsia" w:eastAsia="方正小标宋简体"/>
          <w:bCs/>
          <w:color w:val="000000"/>
          <w:spacing w:val="-40"/>
          <w:w w:val="80"/>
          <w:sz w:val="96"/>
          <w:szCs w:val="96"/>
        </w:rPr>
        <w:t>泰宁县</w:t>
      </w:r>
      <w:r>
        <w:rPr>
          <w:rFonts w:hint="eastAsia" w:eastAsia="方正小标宋简体"/>
          <w:bCs/>
          <w:color w:val="000000"/>
          <w:spacing w:val="-40"/>
          <w:w w:val="80"/>
          <w:sz w:val="96"/>
          <w:szCs w:val="96"/>
          <w:lang w:eastAsia="zh-CN"/>
        </w:rPr>
        <w:t>工业</w:t>
      </w:r>
      <w:r>
        <w:rPr>
          <w:rFonts w:hint="eastAsia" w:eastAsia="方正小标宋简体"/>
          <w:bCs/>
          <w:color w:val="000000"/>
          <w:spacing w:val="-40"/>
          <w:w w:val="80"/>
          <w:sz w:val="96"/>
          <w:szCs w:val="96"/>
        </w:rPr>
        <w:t>和信息化局</w:t>
      </w:r>
    </w:p>
    <w:p>
      <w:pPr>
        <w:spacing w:line="1100" w:lineRule="exact"/>
        <w:rPr>
          <w:rFonts w:eastAsia="方正小标宋简体"/>
          <w:bCs/>
          <w:color w:val="000000"/>
          <w:spacing w:val="168"/>
          <w:w w:val="90"/>
          <w:sz w:val="96"/>
          <w:szCs w:val="96"/>
        </w:rPr>
      </w:pPr>
      <w:r>
        <w:rPr>
          <w:rFonts w:hint="eastAsia" w:eastAsia="方正小标宋简体"/>
          <w:bCs/>
          <w:color w:val="000000"/>
          <w:spacing w:val="168"/>
          <w:w w:val="90"/>
          <w:sz w:val="96"/>
          <w:szCs w:val="96"/>
        </w:rPr>
        <w:t>泰宁县财政局</w:t>
      </w:r>
    </w:p>
    <w:p>
      <w:pPr>
        <w:widowControl/>
        <w:spacing w:before="100" w:beforeAutospacing="1" w:after="100" w:afterAutospacing="1"/>
        <w:outlineLvl w:val="1"/>
        <w:rPr>
          <w:rFonts w:eastAsia="仿宋_GB2312"/>
          <w:sz w:val="30"/>
          <w:szCs w:val="30"/>
        </w:rPr>
      </w:pPr>
    </w:p>
    <w:p>
      <w:pPr>
        <w:widowControl/>
        <w:spacing w:before="100" w:beforeAutospacing="1" w:after="100" w:afterAutospacing="1"/>
        <w:ind w:firstLine="210" w:firstLineChars="100"/>
        <w:outlineLvl w:val="1"/>
        <w:rPr>
          <w:rFonts w:eastAsia="仿宋_GB2312"/>
          <w:bCs/>
          <w:color w:val="000000"/>
          <w:kern w:val="0"/>
          <w:sz w:val="32"/>
          <w:szCs w:val="32"/>
        </w:rPr>
      </w:pPr>
      <w:r>
        <w:pict>
          <v:line id="_x0000_s1027" o:spid="_x0000_s1027" o:spt="20" style="position:absolute;left:0pt;margin-left:0pt;margin-top:42pt;height:0pt;width:450pt;z-index:251659264;mso-width-relative:page;mso-height-relative:page;" coordsize="21600,21600">
            <v:path arrowok="t"/>
            <v:fill focussize="0,0"/>
            <v:stroke weight="3pt"/>
            <v:imagedata o:title=""/>
            <o:lock v:ext="edit"/>
          </v:line>
        </w:pict>
      </w:r>
      <w:r>
        <w:rPr>
          <w:rFonts w:hint="eastAsia" w:eastAsia="仿宋_GB2312"/>
          <w:bCs/>
          <w:color w:val="000000"/>
          <w:kern w:val="0"/>
          <w:sz w:val="32"/>
          <w:szCs w:val="32"/>
        </w:rPr>
        <w:t>泰</w:t>
      </w:r>
      <w:r>
        <w:rPr>
          <w:rFonts w:hint="eastAsia" w:eastAsia="仿宋_GB2312"/>
          <w:bCs/>
          <w:color w:val="000000"/>
          <w:kern w:val="0"/>
          <w:sz w:val="32"/>
          <w:szCs w:val="32"/>
          <w:lang w:eastAsia="zh-CN"/>
        </w:rPr>
        <w:t>工</w:t>
      </w:r>
      <w:r>
        <w:rPr>
          <w:rFonts w:hint="eastAsia" w:eastAsia="仿宋_GB2312"/>
          <w:bCs/>
          <w:color w:val="000000"/>
          <w:kern w:val="0"/>
          <w:sz w:val="32"/>
          <w:szCs w:val="32"/>
        </w:rPr>
        <w:t>信〔</w:t>
      </w:r>
      <w:r>
        <w:rPr>
          <w:rFonts w:eastAsia="仿宋_GB2312"/>
          <w:bCs/>
          <w:color w:val="000000"/>
          <w:kern w:val="0"/>
          <w:sz w:val="32"/>
          <w:szCs w:val="32"/>
        </w:rPr>
        <w:t>201</w:t>
      </w:r>
      <w:r>
        <w:rPr>
          <w:rFonts w:hint="eastAsia" w:eastAsia="仿宋_GB2312"/>
          <w:bCs/>
          <w:color w:val="000000"/>
          <w:kern w:val="0"/>
          <w:sz w:val="32"/>
          <w:szCs w:val="32"/>
          <w:lang w:val="en-US" w:eastAsia="zh-CN"/>
        </w:rPr>
        <w:t>9</w:t>
      </w:r>
      <w:r>
        <w:rPr>
          <w:rFonts w:hint="eastAsia" w:eastAsia="仿宋_GB2312"/>
          <w:bCs/>
          <w:color w:val="000000"/>
          <w:kern w:val="0"/>
          <w:sz w:val="32"/>
          <w:szCs w:val="32"/>
        </w:rPr>
        <w:t>〕</w:t>
      </w:r>
      <w:r>
        <w:rPr>
          <w:rFonts w:hint="eastAsia" w:eastAsia="仿宋_GB2312"/>
          <w:bCs/>
          <w:color w:val="000000"/>
          <w:kern w:val="0"/>
          <w:sz w:val="32"/>
          <w:szCs w:val="32"/>
          <w:lang w:val="en-US" w:eastAsia="zh-CN"/>
        </w:rPr>
        <w:t>49</w:t>
      </w:r>
      <w:r>
        <w:rPr>
          <w:rFonts w:hint="eastAsia" w:eastAsia="仿宋_GB2312"/>
          <w:bCs/>
          <w:color w:val="000000"/>
          <w:kern w:val="0"/>
          <w:sz w:val="32"/>
          <w:szCs w:val="32"/>
        </w:rPr>
        <w:t>号　　</w:t>
      </w:r>
      <w:r>
        <w:rPr>
          <w:rFonts w:eastAsia="仿宋_GB2312"/>
          <w:bCs/>
          <w:color w:val="000000"/>
          <w:kern w:val="0"/>
          <w:sz w:val="32"/>
          <w:szCs w:val="32"/>
        </w:rPr>
        <w:t xml:space="preserve"> </w:t>
      </w:r>
      <w:r>
        <w:rPr>
          <w:rFonts w:hint="eastAsia" w:eastAsia="仿宋_GB2312"/>
          <w:bCs/>
          <w:color w:val="000000"/>
          <w:kern w:val="0"/>
          <w:sz w:val="32"/>
          <w:szCs w:val="32"/>
          <w:lang w:val="en-US" w:eastAsia="zh-CN"/>
        </w:rPr>
        <w:t xml:space="preserve">     </w:t>
      </w:r>
      <w:r>
        <w:rPr>
          <w:rFonts w:eastAsia="仿宋_GB2312"/>
          <w:bCs/>
          <w:color w:val="000000"/>
          <w:kern w:val="0"/>
          <w:sz w:val="32"/>
          <w:szCs w:val="32"/>
        </w:rPr>
        <w:t xml:space="preserve">  </w:t>
      </w:r>
      <w:r>
        <w:rPr>
          <w:rFonts w:hint="eastAsia" w:eastAsia="仿宋_GB2312"/>
          <w:bCs/>
          <w:color w:val="000000"/>
          <w:kern w:val="0"/>
          <w:sz w:val="32"/>
          <w:szCs w:val="32"/>
        </w:rPr>
        <w:t>　　签发人：</w:t>
      </w:r>
      <w:r>
        <w:rPr>
          <w:rFonts w:hint="eastAsia" w:ascii="楷体" w:hAnsi="楷体" w:eastAsia="楷体"/>
          <w:b/>
          <w:bCs/>
          <w:color w:val="000000"/>
          <w:kern w:val="0"/>
          <w:sz w:val="32"/>
          <w:szCs w:val="32"/>
          <w:lang w:eastAsia="zh-CN"/>
        </w:rPr>
        <w:t>周铭焕</w:t>
      </w:r>
      <w:r>
        <w:rPr>
          <w:rFonts w:hint="eastAsia" w:ascii="楷体" w:hAnsi="楷体" w:eastAsia="楷体"/>
          <w:b/>
          <w:bCs/>
          <w:color w:val="000000"/>
          <w:kern w:val="0"/>
          <w:sz w:val="32"/>
          <w:szCs w:val="32"/>
        </w:rPr>
        <w:t>　郑朝</w:t>
      </w:r>
    </w:p>
    <w:p>
      <w:pPr>
        <w:rPr>
          <w:rFonts w:ascii="宋体" w:hAnsi="宋体" w:eastAsia="Times New Roman"/>
          <w:b/>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Times New Roman"/>
          <w:b/>
          <w:spacing w:val="-10"/>
          <w:sz w:val="44"/>
          <w:szCs w:val="44"/>
        </w:rPr>
      </w:pPr>
      <w:r>
        <w:rPr>
          <w:rFonts w:hint="eastAsia" w:ascii="宋体" w:hAnsi="宋体" w:cs="宋体"/>
          <w:b/>
          <w:spacing w:val="-10"/>
          <w:sz w:val="44"/>
          <w:szCs w:val="44"/>
        </w:rPr>
        <w:t>泰宁县</w:t>
      </w:r>
      <w:r>
        <w:rPr>
          <w:rFonts w:hint="eastAsia" w:ascii="宋体" w:hAnsi="宋体" w:cs="宋体"/>
          <w:b/>
          <w:spacing w:val="-10"/>
          <w:sz w:val="44"/>
          <w:szCs w:val="44"/>
          <w:lang w:eastAsia="zh-CN"/>
        </w:rPr>
        <w:t>工业</w:t>
      </w:r>
      <w:r>
        <w:rPr>
          <w:rFonts w:hint="eastAsia" w:ascii="宋体" w:hAnsi="宋体" w:cs="宋体"/>
          <w:b/>
          <w:spacing w:val="-10"/>
          <w:sz w:val="44"/>
          <w:szCs w:val="44"/>
        </w:rPr>
        <w:t>和信息化局</w:t>
      </w:r>
      <w:r>
        <w:rPr>
          <w:rFonts w:ascii="新宋体" w:hAnsi="新宋体" w:eastAsia="Times New Roman"/>
          <w:b/>
          <w:spacing w:val="-10"/>
          <w:sz w:val="44"/>
          <w:szCs w:val="44"/>
        </w:rPr>
        <w:t xml:space="preserve">  </w:t>
      </w:r>
      <w:r>
        <w:rPr>
          <w:rFonts w:hint="eastAsia" w:ascii="宋体" w:hAnsi="宋体" w:cs="宋体"/>
          <w:b/>
          <w:spacing w:val="-10"/>
          <w:sz w:val="44"/>
          <w:szCs w:val="44"/>
        </w:rPr>
        <w:t>泰宁县财政局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color w:val="000000"/>
          <w:spacing w:val="-10"/>
          <w:kern w:val="0"/>
          <w:sz w:val="44"/>
          <w:szCs w:val="44"/>
          <w:lang w:eastAsia="zh-CN"/>
        </w:rPr>
      </w:pPr>
      <w:r>
        <w:rPr>
          <w:rFonts w:hint="eastAsia" w:ascii="宋体" w:hAnsi="宋体" w:cs="宋体"/>
          <w:b/>
          <w:color w:val="000000"/>
          <w:spacing w:val="-10"/>
          <w:kern w:val="0"/>
          <w:sz w:val="44"/>
          <w:szCs w:val="44"/>
        </w:rPr>
        <w:t>关于组织</w:t>
      </w:r>
      <w:r>
        <w:rPr>
          <w:rFonts w:hint="eastAsia" w:ascii="宋体" w:hAnsi="宋体" w:cs="宋体"/>
          <w:b/>
          <w:color w:val="000000"/>
          <w:spacing w:val="-10"/>
          <w:kern w:val="0"/>
          <w:sz w:val="44"/>
          <w:szCs w:val="44"/>
          <w:lang w:eastAsia="zh-CN"/>
        </w:rPr>
        <w:t>企业</w:t>
      </w:r>
      <w:r>
        <w:rPr>
          <w:rFonts w:hint="eastAsia" w:ascii="宋体" w:hAnsi="宋体" w:cs="宋体"/>
          <w:b/>
          <w:color w:val="000000"/>
          <w:spacing w:val="-10"/>
          <w:kern w:val="0"/>
          <w:sz w:val="44"/>
          <w:szCs w:val="44"/>
        </w:rPr>
        <w:t>申报</w:t>
      </w:r>
      <w:r>
        <w:rPr>
          <w:rFonts w:hint="eastAsia" w:ascii="宋体" w:hAnsi="宋体" w:cs="宋体"/>
          <w:b/>
          <w:color w:val="000000"/>
          <w:spacing w:val="-10"/>
          <w:kern w:val="0"/>
          <w:sz w:val="44"/>
          <w:szCs w:val="44"/>
          <w:lang w:eastAsia="zh-CN"/>
        </w:rPr>
        <w:t>“一企一策”</w:t>
      </w:r>
      <w:r>
        <w:rPr>
          <w:rFonts w:hint="eastAsia" w:ascii="宋体" w:hAnsi="宋体" w:cs="宋体"/>
          <w:b/>
          <w:color w:val="000000"/>
          <w:spacing w:val="-10"/>
          <w:kern w:val="0"/>
          <w:sz w:val="44"/>
          <w:szCs w:val="44"/>
        </w:rPr>
        <w:t>专项</w:t>
      </w:r>
      <w:r>
        <w:rPr>
          <w:rFonts w:hint="eastAsia" w:ascii="宋体" w:hAnsi="宋体" w:cs="宋体"/>
          <w:b/>
          <w:color w:val="000000"/>
          <w:spacing w:val="-10"/>
          <w:kern w:val="0"/>
          <w:sz w:val="44"/>
          <w:szCs w:val="44"/>
          <w:lang w:eastAsia="zh-CN"/>
        </w:rPr>
        <w:t>补助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新宋体" w:hAnsi="新宋体" w:eastAsia="Times New Roman"/>
          <w:b/>
          <w:color w:val="000000"/>
          <w:spacing w:val="-10"/>
          <w:kern w:val="0"/>
          <w:sz w:val="44"/>
          <w:szCs w:val="44"/>
        </w:rPr>
      </w:pPr>
      <w:r>
        <w:rPr>
          <w:rFonts w:hint="eastAsia" w:ascii="宋体" w:hAnsi="宋体" w:cs="宋体"/>
          <w:b/>
          <w:color w:val="000000"/>
          <w:spacing w:val="-10"/>
          <w:kern w:val="0"/>
          <w:sz w:val="44"/>
          <w:szCs w:val="44"/>
        </w:rPr>
        <w:t>资金的通知</w:t>
      </w:r>
    </w:p>
    <w:p>
      <w:pPr>
        <w:spacing w:line="500" w:lineRule="exact"/>
        <w:jc w:val="center"/>
        <w:rPr>
          <w:rFonts w:ascii="仿宋_GB2312" w:hAnsi="仿宋" w:eastAsia="仿宋_GB2312"/>
          <w:spacing w:val="-1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各乡（镇）人民政府，县各有关单位，各有关企业：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为进一步壮大我县工业“五品”特色企业规模及竞争力，培育规模较大、实力较强、产业带动作用明显的重点骨干企业向龙头企业迈进，充分发挥示范引领作用，带动相关产业转型升级、提质增效，实现我县工业经济高质量发展，经县政府与相关企业签订《“一企一策”备忘录》，现将申报专项补助资金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一、申报对象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7家签订《“一企一策”备忘录》企业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二、申报材料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(一)增产增效奖励、经营贡献奖励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2.年度缴纳税收（增值税、企业所得税）等凭证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（二）技术改造奖励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2.项目备案表或审批、核准文件（复印件）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3.项目建设投入相关证明（购买设备发票等）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4.年度缴纳税收（增值税、企业所得税）等凭证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（三）研发平台奖励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 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2.认定为省、市技术中心的相关证明材料。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（四）用工奖励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2.企业员工参加社会保险人数证明材料。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3.经县人社局审核确认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（五）增加有效投资奖励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2.提供金融机构出具的实际贷款额度和利息证明材料。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（六）盘活利用闲置厂房奖励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2.租赁合同和支付租金的票据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3.年度缴纳税收（增值税、企业所得税）等凭证。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（七）品牌打造奖励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2.获得奖励相关证明材料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（八）市场拓展奖励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2.展位费、场租费和展品运输费票据及相关证明材料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（九）节能环保改造提升奖励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1.填报工业企业发展专项资金申请表（附件1）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2.改造评价材料及投入设施票据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kern w:val="0"/>
          <w:sz w:val="32"/>
          <w:szCs w:val="32"/>
        </w:rPr>
      </w:pPr>
      <w:r>
        <w:rPr>
          <w:rFonts w:hint="eastAsia" w:ascii="楷体_GB2312" w:hAnsi="楷体_GB2312" w:eastAsia="楷体_GB2312" w:cs="楷体_GB2312"/>
          <w:b/>
          <w:bCs/>
          <w:kern w:val="0"/>
          <w:sz w:val="32"/>
          <w:szCs w:val="32"/>
        </w:rPr>
        <w:t>（十）产品推荐奖励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1.填报工业企业发展专项资金申请表（附件1）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2.推介会相关材料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3.现场照片</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4.经县工信局审核确认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三、申报程序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符合条件的企业，经相关部门初审后，2020年2月28日前向县工信局提出申请，并附申报材料一式叁份，加盖公章。申报单位未按期提交申请的视为放弃申请，逾期不再受理。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四、项目审核和公示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对申报工业企业发展专项资金的项目，由县工信局、财政局联合审核后，符合奖励补助的项目通过政府信息公开形式向社会公示，公示时间为7天。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五、监督管理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申请专项资金的企业、负责专项审计的审计机构和负责初审的推荐部门（单位）应分别对上报材料、所出具的专项审计报告和审查意见的真实性负责。对弄虚作假，骗取、套取专项资金的单位，将按照《财政违法行为处罚处分条例》等法律法规规定，追究有关单位和人员的责任。对中介机构出具严重失实审计报告的，依据《注册会计师法》的有关规定，依法追究审计机构和相关人员的责任。县工信、财政等部门根据职责分工，负责对企业的资金申请、使用情况及中介机构开展工业企业发展项目专项审计工作实施监督管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工业企业发展专项资金应专款专用，任何单位不得以任何理由、任何形式截留、挪用。对违反规定的，除全额收缴工业企业发展专项资金外，按照《财政违法行为处罚处分条例》等法律法规规定，追究有关单位和人员的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六、其他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以上奖励、补助项目与县委、县政府原出台政策措施重复的，以本通知为准，不重复享受。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附件:工业企业发展专项资金申请表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联系人：叶卓文　　电话：0598—7830838</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吴玉娟     电话：0598—7866746</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泰宁县工业和信息化局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泰宁县财政局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2019年12月2日</w:t>
      </w:r>
    </w:p>
    <w:p>
      <w:pPr>
        <w:widowControl/>
        <w:shd w:val="clear" w:color="auto" w:fill="FFFFFF"/>
        <w:spacing w:line="594"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bookmarkStart w:id="0" w:name="_GoBack"/>
      <w:bookmarkEnd w:id="0"/>
    </w:p>
    <w:p>
      <w:pPr>
        <w:widowControl/>
        <w:shd w:val="clear" w:color="auto" w:fill="FFFFFF"/>
        <w:spacing w:line="594" w:lineRule="exact"/>
        <w:jc w:val="center"/>
        <w:rPr>
          <w:rFonts w:ascii="仿宋" w:hAnsi="仿宋" w:eastAsia="仿宋"/>
          <w:kern w:val="0"/>
          <w:sz w:val="32"/>
          <w:szCs w:val="32"/>
        </w:rPr>
      </w:pPr>
      <w:r>
        <w:rPr>
          <w:rFonts w:hint="eastAsia" w:ascii="黑体" w:hAnsi="黑体" w:eastAsia="黑体" w:cs="黑体"/>
          <w:b/>
          <w:bCs/>
          <w:kern w:val="0"/>
          <w:sz w:val="36"/>
          <w:szCs w:val="36"/>
        </w:rPr>
        <w:t>工业企业发展专项资金申请表</w:t>
      </w:r>
    </w:p>
    <w:tbl>
      <w:tblPr>
        <w:tblStyle w:val="4"/>
        <w:tblW w:w="8837" w:type="dxa"/>
        <w:tblInd w:w="91" w:type="dxa"/>
        <w:tblLayout w:type="fixed"/>
        <w:tblCellMar>
          <w:top w:w="0" w:type="dxa"/>
          <w:left w:w="108" w:type="dxa"/>
          <w:bottom w:w="0" w:type="dxa"/>
          <w:right w:w="108" w:type="dxa"/>
        </w:tblCellMar>
      </w:tblPr>
      <w:tblGrid>
        <w:gridCol w:w="2441"/>
        <w:gridCol w:w="1679"/>
        <w:gridCol w:w="2060"/>
        <w:gridCol w:w="2657"/>
      </w:tblGrid>
      <w:tr>
        <w:tblPrEx>
          <w:tblCellMar>
            <w:top w:w="0" w:type="dxa"/>
            <w:left w:w="108" w:type="dxa"/>
            <w:bottom w:w="0" w:type="dxa"/>
            <w:right w:w="108" w:type="dxa"/>
          </w:tblCellMar>
        </w:tblPrEx>
        <w:trPr>
          <w:trHeight w:val="690" w:hRule="atLeast"/>
        </w:trPr>
        <w:tc>
          <w:tcPr>
            <w:tcW w:w="2441" w:type="dxa"/>
            <w:tcBorders>
              <w:top w:val="single" w:color="auto" w:sz="4" w:space="0"/>
              <w:left w:val="single" w:color="auto" w:sz="4" w:space="0"/>
              <w:bottom w:val="single" w:color="auto" w:sz="4" w:space="0"/>
              <w:right w:val="single" w:color="auto" w:sz="4" w:space="0"/>
            </w:tcBorders>
            <w:vAlign w:val="center"/>
          </w:tcPr>
          <w:p>
            <w:pPr>
              <w:widowControl/>
              <w:ind w:firstLine="300" w:firstLineChars="100"/>
              <w:jc w:val="center"/>
              <w:rPr>
                <w:rFonts w:hint="eastAsia" w:ascii="仿宋" w:hAnsi="仿宋" w:eastAsia="仿宋" w:cs="仿宋"/>
                <w:kern w:val="0"/>
                <w:sz w:val="30"/>
                <w:szCs w:val="30"/>
              </w:rPr>
            </w:pPr>
            <w:r>
              <w:rPr>
                <w:rFonts w:hint="eastAsia" w:ascii="仿宋" w:hAnsi="仿宋" w:eastAsia="仿宋" w:cs="仿宋"/>
                <w:kern w:val="0"/>
                <w:sz w:val="30"/>
                <w:szCs w:val="30"/>
              </w:rPr>
              <w:t>申请单位</w:t>
            </w:r>
          </w:p>
        </w:tc>
        <w:tc>
          <w:tcPr>
            <w:tcW w:w="6396"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630" w:hRule="atLeast"/>
        </w:trPr>
        <w:tc>
          <w:tcPr>
            <w:tcW w:w="244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联系人</w:t>
            </w:r>
          </w:p>
        </w:tc>
        <w:tc>
          <w:tcPr>
            <w:tcW w:w="167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p>
        </w:tc>
        <w:tc>
          <w:tcPr>
            <w:tcW w:w="20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联系电话</w:t>
            </w:r>
          </w:p>
        </w:tc>
        <w:tc>
          <w:tcPr>
            <w:tcW w:w="265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630" w:hRule="atLeast"/>
        </w:trPr>
        <w:tc>
          <w:tcPr>
            <w:tcW w:w="244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申请类别</w:t>
            </w:r>
          </w:p>
        </w:tc>
        <w:tc>
          <w:tcPr>
            <w:tcW w:w="6396"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1358" w:hRule="atLeast"/>
        </w:trPr>
        <w:tc>
          <w:tcPr>
            <w:tcW w:w="244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申请依据及理由</w:t>
            </w:r>
          </w:p>
        </w:tc>
        <w:tc>
          <w:tcPr>
            <w:tcW w:w="639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w:t>
            </w:r>
          </w:p>
        </w:tc>
      </w:tr>
      <w:tr>
        <w:tblPrEx>
          <w:tblCellMar>
            <w:top w:w="0" w:type="dxa"/>
            <w:left w:w="108" w:type="dxa"/>
            <w:bottom w:w="0" w:type="dxa"/>
            <w:right w:w="108" w:type="dxa"/>
          </w:tblCellMar>
        </w:tblPrEx>
        <w:trPr>
          <w:trHeight w:val="645" w:hRule="atLeast"/>
        </w:trPr>
        <w:tc>
          <w:tcPr>
            <w:tcW w:w="244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申请补助金额</w:t>
            </w:r>
          </w:p>
        </w:tc>
        <w:tc>
          <w:tcPr>
            <w:tcW w:w="6396"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w:t>
            </w:r>
          </w:p>
        </w:tc>
      </w:tr>
      <w:tr>
        <w:tblPrEx>
          <w:tblCellMar>
            <w:top w:w="0" w:type="dxa"/>
            <w:left w:w="108" w:type="dxa"/>
            <w:bottom w:w="0" w:type="dxa"/>
            <w:right w:w="108" w:type="dxa"/>
          </w:tblCellMar>
        </w:tblPrEx>
        <w:trPr>
          <w:trHeight w:val="1672" w:hRule="atLeast"/>
        </w:trPr>
        <w:tc>
          <w:tcPr>
            <w:tcW w:w="883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企业所在乡镇（园区）审核意见：                  </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年  月  日</w:t>
            </w:r>
          </w:p>
        </w:tc>
      </w:tr>
      <w:tr>
        <w:tblPrEx>
          <w:tblCellMar>
            <w:top w:w="0" w:type="dxa"/>
            <w:left w:w="108" w:type="dxa"/>
            <w:bottom w:w="0" w:type="dxa"/>
            <w:right w:w="108" w:type="dxa"/>
          </w:tblCellMar>
        </w:tblPrEx>
        <w:trPr>
          <w:trHeight w:val="1716" w:hRule="atLeast"/>
        </w:trPr>
        <w:tc>
          <w:tcPr>
            <w:tcW w:w="883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相关部门审核意见：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p>
          <w:p>
            <w:pPr>
              <w:widowControl/>
              <w:jc w:val="right"/>
              <w:rPr>
                <w:rFonts w:hint="eastAsia" w:ascii="仿宋" w:hAnsi="仿宋" w:eastAsia="仿宋" w:cs="仿宋"/>
                <w:kern w:val="0"/>
                <w:sz w:val="30"/>
                <w:szCs w:val="30"/>
              </w:rPr>
            </w:pPr>
            <w:r>
              <w:rPr>
                <w:rFonts w:hint="eastAsia" w:ascii="仿宋" w:hAnsi="仿宋" w:eastAsia="仿宋" w:cs="仿宋"/>
                <w:kern w:val="0"/>
                <w:sz w:val="30"/>
                <w:szCs w:val="30"/>
              </w:rPr>
              <w:t>年  月  日</w:t>
            </w:r>
          </w:p>
        </w:tc>
      </w:tr>
      <w:tr>
        <w:tblPrEx>
          <w:tblCellMar>
            <w:top w:w="0" w:type="dxa"/>
            <w:left w:w="108" w:type="dxa"/>
            <w:bottom w:w="0" w:type="dxa"/>
            <w:right w:w="108" w:type="dxa"/>
          </w:tblCellMar>
        </w:tblPrEx>
        <w:trPr>
          <w:trHeight w:val="630" w:hRule="atLeast"/>
        </w:trPr>
        <w:tc>
          <w:tcPr>
            <w:tcW w:w="4120" w:type="dxa"/>
            <w:gridSpan w:val="2"/>
            <w:vMerge w:val="restart"/>
            <w:tcBorders>
              <w:top w:val="single" w:color="auto" w:sz="4" w:space="0"/>
              <w:left w:val="single" w:color="auto" w:sz="4" w:space="0"/>
              <w:bottom w:val="single" w:color="000000" w:sz="4" w:space="0"/>
              <w:right w:val="single" w:color="000000" w:sz="4" w:space="0"/>
            </w:tcBorders>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县</w:t>
            </w:r>
            <w:r>
              <w:rPr>
                <w:rFonts w:hint="eastAsia" w:ascii="仿宋" w:hAnsi="仿宋" w:eastAsia="仿宋" w:cs="仿宋"/>
                <w:kern w:val="0"/>
                <w:sz w:val="30"/>
                <w:szCs w:val="30"/>
                <w:lang w:eastAsia="zh-CN"/>
              </w:rPr>
              <w:t>工</w:t>
            </w:r>
            <w:r>
              <w:rPr>
                <w:rFonts w:hint="eastAsia" w:ascii="仿宋" w:hAnsi="仿宋" w:eastAsia="仿宋" w:cs="仿宋"/>
                <w:kern w:val="0"/>
                <w:sz w:val="30"/>
                <w:szCs w:val="30"/>
              </w:rPr>
              <w:t>信局审核意见：</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p>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盖章：         年  月  日</w:t>
            </w:r>
          </w:p>
        </w:tc>
        <w:tc>
          <w:tcPr>
            <w:tcW w:w="4717" w:type="dxa"/>
            <w:gridSpan w:val="2"/>
            <w:vMerge w:val="restart"/>
            <w:tcBorders>
              <w:top w:val="single" w:color="auto" w:sz="4" w:space="0"/>
              <w:left w:val="single" w:color="auto" w:sz="4" w:space="0"/>
              <w:bottom w:val="single" w:color="000000" w:sz="4" w:space="0"/>
              <w:right w:val="single" w:color="000000" w:sz="4" w:space="0"/>
            </w:tcBorders>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县财政局审核意见：</w:t>
            </w: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p>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盖章：        年  月  日</w:t>
            </w:r>
          </w:p>
        </w:tc>
      </w:tr>
      <w:tr>
        <w:tblPrEx>
          <w:tblCellMar>
            <w:top w:w="0" w:type="dxa"/>
            <w:left w:w="108" w:type="dxa"/>
            <w:bottom w:w="0" w:type="dxa"/>
            <w:right w:w="108" w:type="dxa"/>
          </w:tblCellMar>
        </w:tblPrEx>
        <w:trPr>
          <w:trHeight w:val="630" w:hRule="atLeast"/>
        </w:trPr>
        <w:tc>
          <w:tcPr>
            <w:tcW w:w="41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c>
          <w:tcPr>
            <w:tcW w:w="47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1459" w:hRule="atLeast"/>
        </w:trPr>
        <w:tc>
          <w:tcPr>
            <w:tcW w:w="41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c>
          <w:tcPr>
            <w:tcW w:w="47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kern w:val="0"/>
                <w:sz w:val="30"/>
                <w:szCs w:val="30"/>
              </w:rPr>
            </w:pPr>
          </w:p>
        </w:tc>
      </w:tr>
      <w:tr>
        <w:tblPrEx>
          <w:tblCellMar>
            <w:top w:w="0" w:type="dxa"/>
            <w:left w:w="108" w:type="dxa"/>
            <w:bottom w:w="0" w:type="dxa"/>
            <w:right w:w="108" w:type="dxa"/>
          </w:tblCellMar>
        </w:tblPrEx>
        <w:trPr>
          <w:trHeight w:val="705" w:hRule="atLeast"/>
        </w:trPr>
        <w:tc>
          <w:tcPr>
            <w:tcW w:w="8837" w:type="dxa"/>
            <w:gridSpan w:val="4"/>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firstLine="600" w:firstLineChars="200"/>
              <w:jc w:val="left"/>
              <w:textAlignment w:val="auto"/>
              <w:rPr>
                <w:rFonts w:hint="eastAsia" w:ascii="仿宋" w:hAnsi="仿宋" w:eastAsia="仿宋" w:cs="仿宋"/>
                <w:kern w:val="0"/>
                <w:sz w:val="30"/>
                <w:szCs w:val="30"/>
              </w:rPr>
            </w:pPr>
          </w:p>
        </w:tc>
      </w:tr>
    </w:tbl>
    <w:p>
      <w:pPr>
        <w:adjustRightInd w:val="0"/>
        <w:snapToGrid w:val="0"/>
        <w:spacing w:line="700" w:lineRule="exact"/>
        <w:rPr>
          <w:rFonts w:hint="default" w:eastAsia="宋体"/>
          <w:u w:val="single"/>
          <w:lang w:val="en-US" w:eastAsia="zh-CN"/>
        </w:rPr>
      </w:pPr>
      <w:r>
        <w:rPr>
          <w:rFonts w:hint="eastAsia" w:ascii="仿宋" w:hAnsi="仿宋" w:eastAsia="仿宋" w:cs="仿宋"/>
        </w:rPr>
        <w:pict>
          <v:line id="_x0000_s1032" o:spid="_x0000_s1032" o:spt="20" style="position:absolute;left:0pt;margin-left:-3.75pt;margin-top:32.1pt;height:0pt;width:446.25pt;z-index:251660288;mso-width-relative:page;mso-height-relative:page;" coordsize="21600,21600">
            <v:path arrowok="t"/>
            <v:fill focussize="0,0"/>
            <v:stroke/>
            <v:imagedata o:title=""/>
            <o:lock v:ext="edit"/>
          </v:line>
        </w:pict>
      </w:r>
      <w:r>
        <w:rPr>
          <w:rFonts w:hint="eastAsia" w:ascii="仿宋" w:hAnsi="仿宋" w:eastAsia="仿宋" w:cs="仿宋"/>
        </w:rPr>
        <w:pict>
          <v:line id="_x0000_s1031" o:spid="_x0000_s1031" o:spt="20" style="position:absolute;left:0pt;margin-left:-6pt;margin-top:10.35pt;height:0pt;width:446.25pt;z-index:251658240;mso-width-relative:page;mso-height-relative:page;" coordsize="21600,21600">
            <v:path arrowok="t"/>
            <v:fill focussize="0,0"/>
            <v:stroke/>
            <v:imagedata o:title=""/>
            <o:lock v:ext="edit"/>
          </v:line>
        </w:pict>
      </w:r>
      <w:r>
        <w:rPr>
          <w:rFonts w:hint="eastAsia" w:ascii="仿宋" w:hAnsi="仿宋" w:eastAsia="仿宋" w:cs="仿宋"/>
          <w:sz w:val="32"/>
          <w:szCs w:val="32"/>
        </w:rPr>
        <w:t>泰宁县</w:t>
      </w:r>
      <w:r>
        <w:rPr>
          <w:rFonts w:hint="eastAsia" w:ascii="仿宋" w:hAnsi="仿宋" w:eastAsia="仿宋" w:cs="仿宋"/>
          <w:sz w:val="32"/>
          <w:szCs w:val="32"/>
          <w:lang w:eastAsia="zh-CN"/>
        </w:rPr>
        <w:t>工业</w:t>
      </w:r>
      <w:r>
        <w:rPr>
          <w:rFonts w:hint="eastAsia" w:ascii="仿宋" w:hAnsi="仿宋" w:eastAsia="仿宋" w:cs="仿宋"/>
          <w:sz w:val="32"/>
          <w:szCs w:val="32"/>
        </w:rPr>
        <w:t xml:space="preserve">和信息化局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roman"/>
    <w:pitch w:val="default"/>
    <w:sig w:usb0="00000003"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firstLine="280" w:firstLineChars="100"/>
                  <w:rPr>
                    <w:rStyle w:val="6"/>
                    <w:rFonts w:ascii="宋体"/>
                    <w:sz w:val="28"/>
                    <w:szCs w:val="28"/>
                  </w:rPr>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5</w:t>
                </w:r>
                <w:r>
                  <w:rPr>
                    <w:rStyle w:val="6"/>
                    <w:rFonts w:ascii="宋体" w:hAnsi="宋体"/>
                    <w:sz w:val="28"/>
                    <w:szCs w:val="28"/>
                  </w:rPr>
                  <w:fldChar w:fldCharType="end"/>
                </w:r>
                <w:r>
                  <w:rPr>
                    <w:rStyle w:val="6"/>
                    <w:rFonts w:ascii="宋体" w:hAnsi="宋体"/>
                    <w:sz w:val="28"/>
                    <w:szCs w:val="28"/>
                  </w:rPr>
                  <w:t xml:space="preserve"> —</w:t>
                </w:r>
              </w:p>
              <w:p>
                <w:pPr>
                  <w:pStyle w:val="2"/>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A922C7"/>
    <w:rsid w:val="001514FE"/>
    <w:rsid w:val="00167EC9"/>
    <w:rsid w:val="00226F9F"/>
    <w:rsid w:val="002C6B17"/>
    <w:rsid w:val="00327CA5"/>
    <w:rsid w:val="003F474E"/>
    <w:rsid w:val="00401DF8"/>
    <w:rsid w:val="005774BB"/>
    <w:rsid w:val="007847D0"/>
    <w:rsid w:val="00AD6C15"/>
    <w:rsid w:val="00B11BB8"/>
    <w:rsid w:val="00C6545A"/>
    <w:rsid w:val="022E4602"/>
    <w:rsid w:val="045A3E87"/>
    <w:rsid w:val="064C58B8"/>
    <w:rsid w:val="076F3FD3"/>
    <w:rsid w:val="08955A6E"/>
    <w:rsid w:val="08D51259"/>
    <w:rsid w:val="0D9F0B68"/>
    <w:rsid w:val="0F617739"/>
    <w:rsid w:val="0F8F741B"/>
    <w:rsid w:val="13321C8D"/>
    <w:rsid w:val="15755477"/>
    <w:rsid w:val="18871213"/>
    <w:rsid w:val="196709B3"/>
    <w:rsid w:val="203B773C"/>
    <w:rsid w:val="2D196CC8"/>
    <w:rsid w:val="2D840A4E"/>
    <w:rsid w:val="2DF34BB2"/>
    <w:rsid w:val="32664E1C"/>
    <w:rsid w:val="33E47D0F"/>
    <w:rsid w:val="346E28DD"/>
    <w:rsid w:val="3DDB23E9"/>
    <w:rsid w:val="3E5B295D"/>
    <w:rsid w:val="401D30D0"/>
    <w:rsid w:val="418C1385"/>
    <w:rsid w:val="437319DE"/>
    <w:rsid w:val="48410E62"/>
    <w:rsid w:val="49407C8E"/>
    <w:rsid w:val="4BFE2A08"/>
    <w:rsid w:val="4CAD7677"/>
    <w:rsid w:val="4D03303B"/>
    <w:rsid w:val="4E7270A8"/>
    <w:rsid w:val="519F4A34"/>
    <w:rsid w:val="550848B7"/>
    <w:rsid w:val="59346060"/>
    <w:rsid w:val="5A7C5089"/>
    <w:rsid w:val="5B0A14B0"/>
    <w:rsid w:val="5EE74287"/>
    <w:rsid w:val="5FA922C7"/>
    <w:rsid w:val="611F528F"/>
    <w:rsid w:val="6702638E"/>
    <w:rsid w:val="6DFC3812"/>
    <w:rsid w:val="6FD10896"/>
    <w:rsid w:val="766C4EBA"/>
    <w:rsid w:val="790F5723"/>
    <w:rsid w:val="7BDD19F9"/>
    <w:rsid w:val="7D7E05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405</Words>
  <Characters>2314</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2019-01-11T02:43:00Z</dcterms:created>
  <dc:creator>Administrator</dc:creator>
  <cp:lastModifiedBy>高连木</cp:lastModifiedBy>
  <cp:lastPrinted>2019-10-12T03:18:00Z</cp:lastPrinted>
  <dcterms:modified xsi:type="dcterms:W3CDTF">2019-12-31T03:27:28Z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