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28" w:type="dxa"/>
          <w:right w:w="28" w:type="dxa"/>
        </w:tblCellMar>
        <w:tblLook w:val="00A0"/>
      </w:tblPr>
      <w:tblGrid>
        <w:gridCol w:w="8946"/>
      </w:tblGrid>
      <w:tr w:rsidR="004476C8" w:rsidRPr="00B96DE9">
        <w:trPr>
          <w:trHeight w:hRule="exact" w:val="1361"/>
        </w:trPr>
        <w:tc>
          <w:tcPr>
            <w:tcW w:w="5000" w:type="pct"/>
            <w:vAlign w:val="center"/>
          </w:tcPr>
          <w:p w:rsidR="004476C8" w:rsidRPr="00B96DE9" w:rsidRDefault="004476C8">
            <w:pPr>
              <w:snapToGrid w:val="0"/>
              <w:spacing w:before="100" w:beforeAutospacing="1" w:after="100" w:afterAutospacing="1"/>
              <w:jc w:val="center"/>
              <w:textAlignment w:val="bottom"/>
              <w:rPr>
                <w:rFonts w:ascii="方正小标宋简体" w:eastAsia="方正小标宋简体"/>
                <w:b/>
                <w:bCs/>
                <w:sz w:val="84"/>
                <w:szCs w:val="84"/>
              </w:rPr>
            </w:pPr>
            <w:bookmarkStart w:id="0" w:name="_GoBack"/>
            <w:bookmarkStart w:id="1" w:name="fhead"/>
            <w:bookmarkEnd w:id="0"/>
            <w:r w:rsidRPr="00B96DE9">
              <w:rPr>
                <w:rFonts w:ascii="方正小标宋简体" w:eastAsia="方正小标宋简体" w:cs="宋体" w:hint="eastAsia"/>
                <w:b/>
                <w:bCs/>
                <w:color w:val="FF0000"/>
                <w:spacing w:val="52"/>
                <w:sz w:val="84"/>
                <w:szCs w:val="84"/>
              </w:rPr>
              <w:t>三明市财政局文件</w:t>
            </w:r>
            <w:bookmarkEnd w:id="1"/>
          </w:p>
        </w:tc>
      </w:tr>
      <w:tr w:rsidR="004476C8" w:rsidRPr="00B96DE9">
        <w:trPr>
          <w:trHeight w:hRule="exact" w:val="1191"/>
        </w:trPr>
        <w:tc>
          <w:tcPr>
            <w:tcW w:w="5000" w:type="pct"/>
            <w:vAlign w:val="bottom"/>
          </w:tcPr>
          <w:p w:rsidR="004476C8" w:rsidRPr="00B96DE9" w:rsidRDefault="004476C8" w:rsidP="004476C8">
            <w:pPr>
              <w:snapToGrid w:val="0"/>
              <w:spacing w:before="120"/>
              <w:ind w:right="339" w:firstLineChars="200" w:firstLine="31680"/>
              <w:jc w:val="center"/>
              <w:textAlignment w:val="bottom"/>
              <w:rPr>
                <w:rFonts w:ascii="仿宋_GB2312" w:eastAsia="仿宋_GB2312" w:hAnsi="仿宋"/>
                <w:sz w:val="32"/>
                <w:szCs w:val="32"/>
              </w:rPr>
            </w:pPr>
            <w:bookmarkStart w:id="2" w:name="fwh"/>
            <w:bookmarkEnd w:id="2"/>
            <w:r w:rsidRPr="00B96DE9">
              <w:rPr>
                <w:rFonts w:ascii="仿宋_GB2312" w:eastAsia="仿宋_GB2312" w:hAnsi="仿宋" w:hint="eastAsia"/>
                <w:sz w:val="32"/>
                <w:szCs w:val="32"/>
              </w:rPr>
              <w:t>明财会〔</w:t>
            </w:r>
            <w:r w:rsidRPr="00B96DE9">
              <w:rPr>
                <w:rFonts w:ascii="仿宋_GB2312" w:eastAsia="仿宋_GB2312" w:hAnsi="仿宋"/>
                <w:sz w:val="32"/>
                <w:szCs w:val="32"/>
              </w:rPr>
              <w:t>2020</w:t>
            </w:r>
            <w:r w:rsidRPr="00B96DE9">
              <w:rPr>
                <w:rFonts w:ascii="仿宋_GB2312" w:eastAsia="仿宋_GB2312" w:hAnsi="仿宋" w:hint="eastAsia"/>
                <w:sz w:val="32"/>
                <w:szCs w:val="32"/>
              </w:rPr>
              <w:t>〕</w:t>
            </w:r>
            <w:r w:rsidRPr="00B96DE9">
              <w:rPr>
                <w:rFonts w:ascii="仿宋_GB2312" w:eastAsia="仿宋_GB2312" w:hAnsi="仿宋"/>
                <w:sz w:val="32"/>
                <w:szCs w:val="32"/>
              </w:rPr>
              <w:t>1</w:t>
            </w:r>
            <w:r w:rsidRPr="00B96DE9">
              <w:rPr>
                <w:rFonts w:ascii="仿宋_GB2312" w:eastAsia="仿宋_GB2312" w:hAnsi="仿宋" w:hint="eastAsia"/>
                <w:sz w:val="32"/>
                <w:szCs w:val="32"/>
              </w:rPr>
              <w:t>号</w:t>
            </w:r>
          </w:p>
        </w:tc>
      </w:tr>
      <w:tr w:rsidR="004476C8" w:rsidRPr="00B96DE9">
        <w:trPr>
          <w:trHeight w:hRule="exact" w:val="28"/>
        </w:trPr>
        <w:tc>
          <w:tcPr>
            <w:tcW w:w="5000" w:type="pct"/>
            <w:vAlign w:val="bottom"/>
          </w:tcPr>
          <w:p w:rsidR="004476C8" w:rsidRPr="00B96DE9" w:rsidRDefault="004476C8" w:rsidP="004476C8">
            <w:pPr>
              <w:snapToGrid w:val="0"/>
              <w:spacing w:before="120"/>
              <w:ind w:right="339" w:firstLineChars="200" w:firstLine="31680"/>
              <w:jc w:val="center"/>
              <w:textAlignment w:val="bottom"/>
              <w:rPr>
                <w:rFonts w:ascii="仿宋" w:eastAsia="仿宋"/>
              </w:rPr>
            </w:pPr>
            <w:bookmarkStart w:id="3" w:name="fline"/>
            <w:r>
              <w:rPr>
                <w:noProof/>
              </w:rPr>
              <w:pict>
                <v:line id="直线 2" o:spid="_x0000_s1026" style="position:absolute;left:0;text-align:left;z-index:-251658240;mso-position-horizontal:center;mso-position-horizontal-relative:page;mso-position-vertical-relative:text" from="0,5.65pt" to="441.05pt,5.65pt" wrapcoords="0 0 0 3 591 3 591 0 0 0" strokecolor="red" strokeweight="3pt">
                  <w10:wrap type="tight" anchorx="page"/>
                </v:line>
              </w:pict>
            </w:r>
            <w:bookmarkEnd w:id="3"/>
          </w:p>
        </w:tc>
      </w:tr>
    </w:tbl>
    <w:p w:rsidR="004476C8" w:rsidRDefault="004476C8">
      <w:pPr>
        <w:rPr>
          <w:rFonts w:ascii="仿宋" w:eastAsia="仿宋"/>
        </w:rPr>
      </w:pPr>
    </w:p>
    <w:p w:rsidR="004476C8" w:rsidRDefault="004476C8">
      <w:pPr>
        <w:rPr>
          <w:rFonts w:ascii="仿宋" w:eastAsia="仿宋"/>
        </w:rPr>
      </w:pPr>
    </w:p>
    <w:p w:rsidR="004476C8" w:rsidRDefault="004476C8">
      <w:pPr>
        <w:snapToGrid w:val="0"/>
        <w:spacing w:line="600" w:lineRule="exact"/>
        <w:jc w:val="center"/>
        <w:rPr>
          <w:rFonts w:ascii="方正小标宋简体" w:eastAsia="方正小标宋简体" w:hAnsi="仿宋"/>
          <w:sz w:val="44"/>
          <w:szCs w:val="44"/>
        </w:rPr>
      </w:pPr>
      <w:bookmarkStart w:id="4" w:name="fbt"/>
      <w:r>
        <w:rPr>
          <w:rFonts w:ascii="方正小标宋简体" w:eastAsia="方正小标宋简体" w:hAnsi="仿宋" w:hint="eastAsia"/>
          <w:sz w:val="44"/>
          <w:szCs w:val="44"/>
        </w:rPr>
        <w:t>三明市财政局关于做好新型冠状病毒疫情</w:t>
      </w:r>
    </w:p>
    <w:p w:rsidR="004476C8" w:rsidRDefault="004476C8">
      <w:pPr>
        <w:snapToGrid w:val="0"/>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防控期间会计服务工作的通知</w:t>
      </w:r>
      <w:bookmarkEnd w:id="4"/>
    </w:p>
    <w:p w:rsidR="004476C8" w:rsidRDefault="004476C8" w:rsidP="009E1057">
      <w:pPr>
        <w:spacing w:line="500" w:lineRule="exact"/>
        <w:ind w:firstLineChars="200" w:firstLine="31680"/>
        <w:rPr>
          <w:rFonts w:ascii="仿宋_GB2312" w:eastAsia="仿宋_GB2312" w:hAnsi="仿宋"/>
          <w:sz w:val="32"/>
          <w:szCs w:val="32"/>
        </w:rPr>
      </w:pPr>
    </w:p>
    <w:p w:rsidR="004476C8" w:rsidRDefault="004476C8">
      <w:pPr>
        <w:spacing w:line="500" w:lineRule="exact"/>
        <w:rPr>
          <w:rFonts w:ascii="仿宋_GB2312" w:eastAsia="仿宋_GB2312"/>
          <w:sz w:val="32"/>
          <w:szCs w:val="32"/>
        </w:rPr>
      </w:pPr>
      <w:bookmarkStart w:id="5" w:name="fzs"/>
      <w:r>
        <w:rPr>
          <w:rFonts w:ascii="仿宋_GB2312" w:eastAsia="仿宋_GB2312" w:hAnsi="仿宋" w:hint="eastAsia"/>
          <w:sz w:val="32"/>
          <w:szCs w:val="32"/>
        </w:rPr>
        <w:t>市直各单位、各县（市、区）财政局</w:t>
      </w:r>
      <w:bookmarkEnd w:id="5"/>
      <w:r>
        <w:rPr>
          <w:rFonts w:ascii="仿宋_GB2312" w:eastAsia="仿宋_GB2312" w:hint="eastAsia"/>
          <w:sz w:val="32"/>
          <w:szCs w:val="32"/>
        </w:rPr>
        <w:t>：</w:t>
      </w:r>
    </w:p>
    <w:p w:rsidR="004476C8" w:rsidRDefault="004476C8" w:rsidP="009E1057">
      <w:pPr>
        <w:widowControl/>
        <w:spacing w:line="500" w:lineRule="exact"/>
        <w:ind w:firstLineChars="200" w:firstLine="31680"/>
        <w:rPr>
          <w:rFonts w:ascii="仿宋_GB2312" w:eastAsia="仿宋_GB2312"/>
          <w:sz w:val="32"/>
          <w:szCs w:val="32"/>
        </w:rPr>
      </w:pPr>
      <w:r>
        <w:rPr>
          <w:rFonts w:ascii="仿宋_GB2312" w:eastAsia="仿宋_GB2312" w:hAnsi="宋体" w:cs="仿宋_GB2312" w:hint="eastAsia"/>
          <w:kern w:val="0"/>
          <w:sz w:val="32"/>
          <w:szCs w:val="32"/>
        </w:rPr>
        <w:t>为深入贯彻习近平总书记重要指示精神，落实中央和省委省政府、市委市政府关于新型冠状病毒感染肺炎疫情防控的部署要求，妥善做好疫情防控期间会计服务工作，助力打赢疫情防控阻击战，根据省财政厅（闽财会〔</w:t>
      </w:r>
      <w:r>
        <w:rPr>
          <w:rFonts w:ascii="仿宋_GB2312" w:eastAsia="仿宋_GB2312" w:hAnsi="宋体" w:cs="仿宋_GB2312"/>
          <w:kern w:val="0"/>
          <w:sz w:val="32"/>
          <w:szCs w:val="32"/>
        </w:rPr>
        <w:t>2020</w:t>
      </w: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号）有关精神和我市实际，现就有关事项通知如下：</w:t>
      </w:r>
    </w:p>
    <w:p w:rsidR="004476C8" w:rsidRDefault="004476C8" w:rsidP="009E1057">
      <w:pPr>
        <w:widowControl/>
        <w:spacing w:line="500" w:lineRule="exact"/>
        <w:ind w:firstLineChars="200" w:firstLine="31680"/>
        <w:rPr>
          <w:rFonts w:ascii="仿宋_GB2312" w:eastAsia="仿宋_GB2312" w:hAnsi="宋体" w:cs="仿宋_GB2312"/>
          <w:kern w:val="0"/>
          <w:sz w:val="32"/>
          <w:szCs w:val="32"/>
        </w:rPr>
      </w:pPr>
      <w:r>
        <w:rPr>
          <w:rFonts w:ascii="黑体" w:eastAsia="黑体" w:hAnsi="宋体" w:cs="仿宋_GB2312" w:hint="eastAsia"/>
          <w:kern w:val="0"/>
          <w:sz w:val="32"/>
          <w:szCs w:val="32"/>
        </w:rPr>
        <w:t>一、实行网上办理，优化服务手段</w:t>
      </w:r>
    </w:p>
    <w:p w:rsidR="004476C8" w:rsidRDefault="004476C8" w:rsidP="009E1057">
      <w:pPr>
        <w:widowControl/>
        <w:spacing w:line="500" w:lineRule="exact"/>
        <w:ind w:firstLineChars="200" w:firstLine="31680"/>
        <w:rPr>
          <w:rFonts w:ascii="仿宋_GB2312" w:eastAsia="仿宋_GB2312" w:hAnsi="宋体" w:cs="宋体"/>
          <w:sz w:val="32"/>
          <w:szCs w:val="32"/>
        </w:rPr>
      </w:pPr>
      <w:r>
        <w:rPr>
          <w:rFonts w:ascii="仿宋_GB2312" w:eastAsia="仿宋_GB2312" w:hAnsi="宋体" w:cs="仿宋_GB2312" w:hint="eastAsia"/>
          <w:kern w:val="0"/>
          <w:sz w:val="32"/>
          <w:szCs w:val="32"/>
        </w:rPr>
        <w:t>深入贯彻落实“放管服”改革要求，充分运用信息技术手段，积极提供更加高效便捷的服务。</w:t>
      </w:r>
    </w:p>
    <w:p w:rsidR="004476C8" w:rsidRDefault="004476C8" w:rsidP="009E1057">
      <w:pPr>
        <w:widowControl/>
        <w:spacing w:line="500" w:lineRule="exact"/>
        <w:ind w:firstLineChars="150" w:firstLine="31680"/>
        <w:rPr>
          <w:rFonts w:ascii="仿宋_GB2312" w:eastAsia="仿宋_GB2312" w:hAnsi="宋体" w:cs="宋体"/>
          <w:sz w:val="32"/>
          <w:szCs w:val="32"/>
        </w:rPr>
      </w:pPr>
      <w:r>
        <w:rPr>
          <w:rFonts w:ascii="仿宋_GB2312" w:eastAsia="仿宋_GB2312" w:hAnsi="宋体" w:cs="仿宋_GB2312" w:hint="eastAsia"/>
          <w:kern w:val="0"/>
          <w:sz w:val="32"/>
          <w:szCs w:val="32"/>
        </w:rPr>
        <w:t>（一）推行“马上就办网上办”工作机制。对会计师事务所执业许可的审批、变更，会计代理记账机构业务审批等行政审批及公共服务事项严格执行当地行政服务中心的各项规定，使用“财政会计行业管理系统”和“全国代理记账机构管理系统”附件上传功能，申请人通过网上办理业务，进一步简化审批流程，推行“马上就办网上办”工作机制。</w:t>
      </w:r>
    </w:p>
    <w:p w:rsidR="004476C8" w:rsidRDefault="004476C8" w:rsidP="009E1057">
      <w:pPr>
        <w:widowControl/>
        <w:spacing w:line="500" w:lineRule="exact"/>
        <w:ind w:firstLineChars="150" w:firstLine="31680"/>
        <w:rPr>
          <w:rFonts w:ascii="仿宋_GB2312" w:eastAsia="仿宋_GB2312" w:hAnsi="宋体" w:cs="宋体"/>
          <w:sz w:val="32"/>
          <w:szCs w:val="32"/>
        </w:rPr>
      </w:pPr>
      <w:r>
        <w:rPr>
          <w:rFonts w:ascii="仿宋_GB2312" w:eastAsia="仿宋_GB2312" w:hAnsi="宋体" w:cs="仿宋_GB2312" w:hint="eastAsia"/>
          <w:kern w:val="0"/>
          <w:sz w:val="32"/>
          <w:szCs w:val="32"/>
        </w:rPr>
        <w:t>（二）加强电子证照应用。办件审批结束后，同步生成电子证照、电子批文等审批结果文件，方便申请人通过网上办事大厅获取审批结果。</w:t>
      </w:r>
    </w:p>
    <w:p w:rsidR="004476C8" w:rsidRDefault="004476C8" w:rsidP="009E1057">
      <w:pPr>
        <w:widowControl/>
        <w:spacing w:line="500" w:lineRule="exact"/>
        <w:ind w:firstLineChars="150" w:firstLine="31680"/>
        <w:rPr>
          <w:rFonts w:ascii="仿宋_GB2312" w:eastAsia="仿宋_GB2312" w:hAnsi="宋体" w:cs="宋体"/>
          <w:sz w:val="32"/>
          <w:szCs w:val="32"/>
        </w:rPr>
      </w:pPr>
      <w:r>
        <w:rPr>
          <w:rFonts w:ascii="仿宋_GB2312" w:eastAsia="仿宋_GB2312" w:hAnsi="宋体" w:cs="仿宋_GB2312" w:hint="eastAsia"/>
          <w:kern w:val="0"/>
          <w:sz w:val="32"/>
          <w:szCs w:val="32"/>
        </w:rPr>
        <w:t>（三）全面开通邮递服务。落实行政审批“零见面”要求，疫情防控期间，采取申请材料快递收取、审批结果快递送达的方式，并实行快递双向免费，费用由各审批部门承担。需当面验证原件和签署材料的事项，实行先快递送达结果，适当延后现场验核和签字。</w:t>
      </w:r>
    </w:p>
    <w:p w:rsidR="004476C8" w:rsidRDefault="004476C8" w:rsidP="009E1057">
      <w:pPr>
        <w:widowControl/>
        <w:spacing w:line="500" w:lineRule="exact"/>
        <w:ind w:firstLineChars="150" w:firstLine="31680"/>
        <w:rPr>
          <w:rFonts w:ascii="仿宋_GB2312" w:eastAsia="仿宋_GB2312" w:hAnsi="宋体" w:cs="宋体"/>
          <w:sz w:val="32"/>
          <w:szCs w:val="32"/>
        </w:rPr>
      </w:pPr>
      <w:r>
        <w:rPr>
          <w:rFonts w:ascii="仿宋_GB2312" w:eastAsia="仿宋_GB2312" w:hAnsi="宋体" w:cs="仿宋_GB2312" w:hint="eastAsia"/>
          <w:kern w:val="0"/>
          <w:sz w:val="32"/>
          <w:szCs w:val="32"/>
        </w:rPr>
        <w:t>（四）确保业务及时受理。办事窗口要设置</w:t>
      </w:r>
      <w:r>
        <w:rPr>
          <w:rFonts w:ascii="仿宋_GB2312" w:eastAsia="仿宋_GB2312" w:hAnsi="宋体" w:cs="仿宋_GB2312"/>
          <w:kern w:val="0"/>
          <w:sz w:val="32"/>
          <w:szCs w:val="32"/>
        </w:rPr>
        <w:t>A</w:t>
      </w: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B</w:t>
      </w:r>
      <w:r>
        <w:rPr>
          <w:rFonts w:ascii="仿宋_GB2312" w:eastAsia="仿宋_GB2312" w:hAnsi="宋体" w:cs="仿宋_GB2312" w:hint="eastAsia"/>
          <w:kern w:val="0"/>
          <w:sz w:val="32"/>
          <w:szCs w:val="32"/>
        </w:rPr>
        <w:t>岗及多部联系电话等形式，确保网上办事职责明确、受理及时。</w:t>
      </w:r>
    </w:p>
    <w:p w:rsidR="004476C8" w:rsidRDefault="004476C8" w:rsidP="009E1057">
      <w:pPr>
        <w:widowControl/>
        <w:spacing w:line="500" w:lineRule="exact"/>
        <w:ind w:firstLineChars="200" w:firstLine="31680"/>
        <w:rPr>
          <w:rFonts w:ascii="仿宋_GB2312" w:eastAsia="仿宋_GB2312" w:hAnsi="宋体" w:cs="仿宋_GB2312"/>
          <w:kern w:val="0"/>
          <w:sz w:val="32"/>
          <w:szCs w:val="32"/>
        </w:rPr>
      </w:pPr>
      <w:r>
        <w:rPr>
          <w:rFonts w:ascii="黑体" w:eastAsia="黑体" w:hAnsi="宋体" w:cs="仿宋_GB2312" w:hint="eastAsia"/>
          <w:kern w:val="0"/>
          <w:sz w:val="32"/>
          <w:szCs w:val="32"/>
        </w:rPr>
        <w:t>二、妥善安排相关工作，做到疫情防控与会计工作两不误</w:t>
      </w:r>
    </w:p>
    <w:p w:rsidR="004476C8" w:rsidRDefault="004476C8" w:rsidP="009E1057">
      <w:pPr>
        <w:widowControl/>
        <w:spacing w:line="500" w:lineRule="exact"/>
        <w:ind w:firstLineChars="150" w:firstLine="31680"/>
        <w:rPr>
          <w:rFonts w:ascii="仿宋_GB2312" w:eastAsia="仿宋_GB2312" w:hAnsi="宋体" w:cs="宋体"/>
          <w:sz w:val="32"/>
          <w:szCs w:val="32"/>
        </w:rPr>
      </w:pPr>
      <w:r>
        <w:rPr>
          <w:rFonts w:ascii="仿宋_GB2312" w:eastAsia="仿宋_GB2312" w:hAnsi="宋体" w:cs="仿宋_GB2312" w:hint="eastAsia"/>
          <w:kern w:val="0"/>
          <w:sz w:val="32"/>
          <w:szCs w:val="32"/>
        </w:rPr>
        <w:t>（一）我市</w:t>
      </w:r>
      <w:r>
        <w:rPr>
          <w:rFonts w:ascii="仿宋_GB2312" w:eastAsia="仿宋_GB2312" w:hAnsi="宋体" w:cs="仿宋_GB2312"/>
          <w:kern w:val="0"/>
          <w:sz w:val="32"/>
          <w:szCs w:val="32"/>
        </w:rPr>
        <w:t>2019</w:t>
      </w:r>
      <w:r>
        <w:rPr>
          <w:rFonts w:ascii="仿宋_GB2312" w:eastAsia="仿宋_GB2312" w:hAnsi="宋体" w:cs="仿宋_GB2312" w:hint="eastAsia"/>
          <w:kern w:val="0"/>
          <w:sz w:val="32"/>
          <w:szCs w:val="32"/>
        </w:rPr>
        <w:t>年度全省行政事业单位内部控制报告编报工作将以文件形式布置落实，不再集中培训。</w:t>
      </w:r>
    </w:p>
    <w:p w:rsidR="004476C8" w:rsidRDefault="004476C8" w:rsidP="009E1057">
      <w:pPr>
        <w:widowControl/>
        <w:spacing w:line="500" w:lineRule="exact"/>
        <w:ind w:firstLineChars="150" w:firstLine="31680"/>
        <w:rPr>
          <w:rFonts w:ascii="仿宋_GB2312" w:eastAsia="仿宋_GB2312" w:hAnsi="宋体" w:cs="宋体"/>
          <w:sz w:val="32"/>
          <w:szCs w:val="32"/>
        </w:rPr>
      </w:pPr>
      <w:r>
        <w:rPr>
          <w:rFonts w:ascii="仿宋_GB2312" w:eastAsia="仿宋_GB2312" w:hAnsi="宋体" w:cs="仿宋_GB2312" w:hint="eastAsia"/>
          <w:kern w:val="0"/>
          <w:sz w:val="32"/>
          <w:szCs w:val="32"/>
        </w:rPr>
        <w:t>（二）高端会计人才培训项目我市根据财政厅规定适时调整实施进度。</w:t>
      </w:r>
      <w:r>
        <w:rPr>
          <w:rFonts w:ascii="仿宋_GB2312" w:eastAsia="仿宋_GB2312" w:hAnsi="宋体" w:cs="仿宋_GB2312"/>
          <w:kern w:val="0"/>
          <w:sz w:val="32"/>
          <w:szCs w:val="32"/>
        </w:rPr>
        <w:t>2020</w:t>
      </w:r>
      <w:r>
        <w:rPr>
          <w:rFonts w:ascii="仿宋_GB2312" w:eastAsia="仿宋_GB2312" w:hAnsi="宋体" w:cs="仿宋_GB2312" w:hint="eastAsia"/>
          <w:kern w:val="0"/>
          <w:sz w:val="32"/>
          <w:szCs w:val="32"/>
        </w:rPr>
        <w:t>年度全国大中型企事业单位总会计师培养（高端班）选拔申报截止日期和笔试时间适当延迟。符合报名条件的申请人员请通过邮寄方式将申请材料寄至省财政厅会计处（地址：福州市鼓楼区中山路</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号省财政厅</w:t>
      </w:r>
      <w:r>
        <w:rPr>
          <w:rFonts w:ascii="仿宋_GB2312" w:eastAsia="仿宋_GB2312" w:hAnsi="宋体" w:cs="仿宋_GB2312"/>
          <w:kern w:val="0"/>
          <w:sz w:val="32"/>
          <w:szCs w:val="32"/>
        </w:rPr>
        <w:t>11</w:t>
      </w:r>
      <w:r>
        <w:rPr>
          <w:rFonts w:ascii="仿宋_GB2312" w:eastAsia="仿宋_GB2312" w:hAnsi="宋体" w:cs="仿宋_GB2312" w:hint="eastAsia"/>
          <w:kern w:val="0"/>
          <w:sz w:val="32"/>
          <w:szCs w:val="32"/>
        </w:rPr>
        <w:t>楼会计处）。</w:t>
      </w:r>
    </w:p>
    <w:p w:rsidR="004476C8" w:rsidRDefault="004476C8" w:rsidP="009E1057">
      <w:pPr>
        <w:widowControl/>
        <w:spacing w:line="500" w:lineRule="exact"/>
        <w:ind w:firstLineChars="150" w:firstLine="31680"/>
        <w:rPr>
          <w:rFonts w:ascii="仿宋_GB2312" w:eastAsia="仿宋_GB2312" w:hAnsi="宋体" w:cs="宋体"/>
          <w:sz w:val="32"/>
          <w:szCs w:val="32"/>
        </w:rPr>
      </w:pPr>
      <w:r>
        <w:rPr>
          <w:rFonts w:ascii="仿宋_GB2312" w:eastAsia="仿宋_GB2312" w:hAnsi="宋体" w:cs="仿宋_GB2312" w:hint="eastAsia"/>
          <w:kern w:val="0"/>
          <w:sz w:val="32"/>
          <w:szCs w:val="32"/>
        </w:rPr>
        <w:t>（三）会计专业技术资格考试相关事宜我市根据财政厅的安排及时落实。会计专业技术资格证书（纸质）的发放和补办工作待疫情缓解后办理。</w:t>
      </w:r>
    </w:p>
    <w:p w:rsidR="004476C8" w:rsidRDefault="004476C8" w:rsidP="009E1057">
      <w:pPr>
        <w:widowControl/>
        <w:spacing w:line="500" w:lineRule="exact"/>
        <w:ind w:firstLineChars="150" w:firstLine="31680"/>
        <w:rPr>
          <w:rFonts w:ascii="仿宋_GB2312" w:eastAsia="仿宋_GB2312" w:hAnsi="宋体" w:cs="宋体"/>
          <w:sz w:val="32"/>
          <w:szCs w:val="32"/>
        </w:rPr>
      </w:pPr>
      <w:r>
        <w:rPr>
          <w:rFonts w:ascii="仿宋_GB2312" w:eastAsia="仿宋_GB2312" w:hAnsi="宋体" w:cs="仿宋_GB2312" w:hint="eastAsia"/>
          <w:kern w:val="0"/>
          <w:sz w:val="32"/>
          <w:szCs w:val="32"/>
        </w:rPr>
        <w:t>（四）根据省财政厅要求，原定于</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日开始的</w:t>
      </w:r>
      <w:r>
        <w:rPr>
          <w:rFonts w:ascii="仿宋_GB2312" w:eastAsia="仿宋_GB2312" w:hAnsi="宋体" w:cs="仿宋_GB2312"/>
          <w:kern w:val="0"/>
          <w:sz w:val="32"/>
          <w:szCs w:val="32"/>
        </w:rPr>
        <w:t>2019</w:t>
      </w:r>
      <w:r>
        <w:rPr>
          <w:rFonts w:ascii="仿宋_GB2312" w:eastAsia="仿宋_GB2312" w:hAnsi="宋体" w:cs="仿宋_GB2312" w:hint="eastAsia"/>
          <w:kern w:val="0"/>
          <w:sz w:val="32"/>
          <w:szCs w:val="32"/>
        </w:rPr>
        <w:t>年度福建省高级会计师职务任职资格评审注册报名时间适当延迟。申报人员按照福建会计专题专栏发布的“关于</w:t>
      </w:r>
      <w:r>
        <w:rPr>
          <w:rFonts w:ascii="仿宋_GB2312" w:eastAsia="仿宋_GB2312" w:hAnsi="宋体" w:cs="仿宋_GB2312"/>
          <w:kern w:val="0"/>
          <w:sz w:val="32"/>
          <w:szCs w:val="32"/>
        </w:rPr>
        <w:t>2019</w:t>
      </w:r>
      <w:r>
        <w:rPr>
          <w:rFonts w:ascii="仿宋_GB2312" w:eastAsia="仿宋_GB2312" w:hAnsi="宋体" w:cs="仿宋_GB2312" w:hint="eastAsia"/>
          <w:kern w:val="0"/>
          <w:sz w:val="32"/>
          <w:szCs w:val="32"/>
        </w:rPr>
        <w:t>年度福建省高级会计师职务任职资格评审申报工作有关事项的通知”（闽会职办〔</w:t>
      </w:r>
      <w:r>
        <w:rPr>
          <w:rFonts w:ascii="仿宋_GB2312" w:eastAsia="仿宋_GB2312" w:hAnsi="宋体" w:cs="仿宋_GB2312"/>
          <w:kern w:val="0"/>
          <w:sz w:val="32"/>
          <w:szCs w:val="32"/>
        </w:rPr>
        <w:t>2020</w:t>
      </w: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号）的规定做好相关准备工作，具体报名时间另行通知。</w:t>
      </w:r>
    </w:p>
    <w:p w:rsidR="004476C8" w:rsidRDefault="004476C8" w:rsidP="009E1057">
      <w:pPr>
        <w:widowControl/>
        <w:spacing w:line="500" w:lineRule="exact"/>
        <w:ind w:firstLineChars="200" w:firstLine="31680"/>
        <w:rPr>
          <w:rFonts w:ascii="仿宋_GB2312" w:eastAsia="仿宋_GB2312" w:hAnsi="宋体" w:cs="宋体"/>
          <w:sz w:val="32"/>
          <w:szCs w:val="32"/>
        </w:rPr>
      </w:pPr>
      <w:r>
        <w:rPr>
          <w:rFonts w:ascii="仿宋_GB2312" w:eastAsia="仿宋_GB2312" w:hAnsi="宋体" w:cs="仿宋_GB2312" w:hint="eastAsia"/>
          <w:kern w:val="0"/>
          <w:sz w:val="32"/>
          <w:szCs w:val="32"/>
        </w:rPr>
        <w:t>三、鼓励线上学习，支持网络继续教育。疫情防控期间我市不得开展会计人员继续教育面授培训。鼓励和服务会计人员和会计专业技术人员参加网络继续教育。</w:t>
      </w:r>
      <w:r>
        <w:rPr>
          <w:rFonts w:ascii="仿宋_GB2312" w:eastAsia="仿宋_GB2312" w:hAnsi="宋体" w:cs="仿宋_GB2312"/>
          <w:kern w:val="0"/>
          <w:sz w:val="32"/>
          <w:szCs w:val="32"/>
        </w:rPr>
        <w:t>2019</w:t>
      </w:r>
      <w:r>
        <w:rPr>
          <w:rFonts w:ascii="仿宋_GB2312" w:eastAsia="仿宋_GB2312" w:hAnsi="宋体" w:cs="仿宋_GB2312" w:hint="eastAsia"/>
          <w:kern w:val="0"/>
          <w:sz w:val="32"/>
          <w:szCs w:val="32"/>
        </w:rPr>
        <w:t>年度会计人员继续教育截止时间由原定的</w:t>
      </w:r>
      <w:r>
        <w:rPr>
          <w:rFonts w:ascii="仿宋_GB2312" w:eastAsia="仿宋_GB2312" w:hAnsi="宋体" w:cs="仿宋_GB2312"/>
          <w:kern w:val="0"/>
          <w:sz w:val="32"/>
          <w:szCs w:val="32"/>
        </w:rPr>
        <w:t>2020</w:t>
      </w:r>
      <w:r>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30</w:t>
      </w:r>
      <w:r>
        <w:rPr>
          <w:rFonts w:ascii="仿宋_GB2312" w:eastAsia="仿宋_GB2312" w:hAnsi="宋体" w:cs="仿宋_GB2312" w:hint="eastAsia"/>
          <w:kern w:val="0"/>
          <w:sz w:val="32"/>
          <w:szCs w:val="32"/>
        </w:rPr>
        <w:t>日延长到</w:t>
      </w:r>
      <w:r>
        <w:rPr>
          <w:rFonts w:ascii="仿宋_GB2312" w:eastAsia="仿宋_GB2312" w:hAnsi="宋体" w:cs="仿宋_GB2312"/>
          <w:kern w:val="0"/>
          <w:sz w:val="32"/>
          <w:szCs w:val="32"/>
        </w:rPr>
        <w:t>2020</w:t>
      </w:r>
      <w:r>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31</w:t>
      </w:r>
      <w:r>
        <w:rPr>
          <w:rFonts w:ascii="仿宋_GB2312" w:eastAsia="仿宋_GB2312" w:hAnsi="宋体" w:cs="仿宋_GB2312" w:hint="eastAsia"/>
          <w:kern w:val="0"/>
          <w:sz w:val="32"/>
          <w:szCs w:val="32"/>
        </w:rPr>
        <w:t>日。</w:t>
      </w:r>
    </w:p>
    <w:p w:rsidR="004476C8" w:rsidRDefault="004476C8" w:rsidP="009E1057">
      <w:pPr>
        <w:widowControl/>
        <w:spacing w:line="500" w:lineRule="exact"/>
        <w:ind w:firstLineChars="200" w:firstLine="31680"/>
        <w:rPr>
          <w:rFonts w:ascii="仿宋_GB2312" w:eastAsia="仿宋_GB2312" w:hAnsi="宋体" w:cs="宋体"/>
          <w:sz w:val="32"/>
          <w:szCs w:val="32"/>
        </w:rPr>
      </w:pPr>
      <w:r>
        <w:rPr>
          <w:rFonts w:ascii="仿宋_GB2312" w:eastAsia="仿宋_GB2312" w:hAnsi="宋体" w:cs="仿宋_GB2312" w:hint="eastAsia"/>
          <w:kern w:val="0"/>
          <w:sz w:val="32"/>
          <w:szCs w:val="32"/>
        </w:rPr>
        <w:t>四、民间非营利组织要做好会计工作，保证会计信息真实完整。接受疫情防控社会捐赠的公益、慈善等非营利组织，应遵守接受捐赠资金和物资的有关管理规定，依据《民间非营利组织会计制度》，做好接受捐赠资金及物资的接收、登记及会计核算工作，保证会计信息真实完整。</w:t>
      </w:r>
    </w:p>
    <w:p w:rsidR="004476C8" w:rsidRDefault="004476C8"/>
    <w:p w:rsidR="004476C8" w:rsidRDefault="004476C8">
      <w:pPr>
        <w:rPr>
          <w:rFonts w:ascii="仿宋_GB2312" w:eastAsia="仿宋_GB2312" w:hAnsi="仿宋" w:cs="仿宋"/>
          <w:color w:val="000000"/>
          <w:sz w:val="32"/>
          <w:szCs w:val="32"/>
        </w:rPr>
      </w:pPr>
      <w:bookmarkStart w:id="6" w:name="ffj"/>
      <w:bookmarkEnd w:id="6"/>
    </w:p>
    <w:tbl>
      <w:tblPr>
        <w:tblW w:w="5000" w:type="pct"/>
        <w:tblLook w:val="00A0"/>
      </w:tblPr>
      <w:tblGrid>
        <w:gridCol w:w="8522"/>
      </w:tblGrid>
      <w:tr w:rsidR="004476C8" w:rsidRPr="00B96DE9">
        <w:trPr>
          <w:trHeight w:val="624"/>
        </w:trPr>
        <w:tc>
          <w:tcPr>
            <w:tcW w:w="5000" w:type="pct"/>
          </w:tcPr>
          <w:p w:rsidR="004476C8" w:rsidRDefault="004476C8">
            <w:pPr>
              <w:tabs>
                <w:tab w:val="left" w:pos="7305"/>
              </w:tabs>
              <w:wordWrap w:val="0"/>
              <w:ind w:right="482"/>
              <w:rPr>
                <w:rFonts w:ascii="仿宋_GB2312" w:eastAsia="仿宋_GB2312" w:hAnsi="仿宋" w:cs="仿宋"/>
                <w:sz w:val="32"/>
                <w:szCs w:val="32"/>
              </w:rPr>
            </w:pPr>
            <w:bookmarkStart w:id="7" w:name="fyz"/>
            <w:bookmarkEnd w:id="7"/>
          </w:p>
          <w:p w:rsidR="004476C8" w:rsidRDefault="004476C8">
            <w:pPr>
              <w:tabs>
                <w:tab w:val="left" w:pos="7305"/>
              </w:tabs>
              <w:wordWrap w:val="0"/>
              <w:ind w:right="482"/>
              <w:rPr>
                <w:rFonts w:ascii="仿宋_GB2312" w:eastAsia="仿宋_GB2312" w:hAnsi="仿宋" w:cs="仿宋"/>
                <w:sz w:val="32"/>
                <w:szCs w:val="32"/>
              </w:rPr>
            </w:pPr>
          </w:p>
          <w:p w:rsidR="004476C8" w:rsidRDefault="004476C8">
            <w:pPr>
              <w:tabs>
                <w:tab w:val="left" w:pos="8820"/>
              </w:tabs>
              <w:jc w:val="center"/>
              <w:rPr>
                <w:rFonts w:ascii="仿宋_GB2312" w:eastAsia="仿宋_GB2312" w:hAnsi="仿宋" w:cs="仿宋"/>
                <w:sz w:val="32"/>
                <w:szCs w:val="32"/>
              </w:rPr>
            </w:pPr>
            <w:r>
              <w:rPr>
                <w:rFonts w:ascii="仿宋_GB2312" w:eastAsia="仿宋_GB2312" w:hAnsi="仿宋" w:cs="仿宋"/>
                <w:sz w:val="32"/>
                <w:szCs w:val="32"/>
              </w:rPr>
              <w:t xml:space="preserve">                       </w:t>
            </w:r>
            <w:bookmarkStart w:id="8" w:name="fsm1"/>
            <w:r>
              <w:rPr>
                <w:rFonts w:ascii="仿宋_GB2312" w:eastAsia="仿宋_GB2312" w:hAnsi="仿宋" w:cs="仿宋" w:hint="eastAsia"/>
                <w:sz w:val="32"/>
                <w:szCs w:val="32"/>
              </w:rPr>
              <w:t>三明市财政局</w:t>
            </w:r>
            <w:bookmarkEnd w:id="8"/>
            <w:r>
              <w:rPr>
                <w:rFonts w:ascii="仿宋_GB2312" w:eastAsia="仿宋_GB2312" w:hAnsi="仿宋" w:cs="仿宋"/>
                <w:sz w:val="32"/>
                <w:szCs w:val="32"/>
              </w:rPr>
              <w:t xml:space="preserve">         </w:t>
            </w:r>
          </w:p>
        </w:tc>
      </w:tr>
      <w:tr w:rsidR="004476C8" w:rsidRPr="00B96DE9">
        <w:trPr>
          <w:trHeight w:val="308"/>
        </w:trPr>
        <w:tc>
          <w:tcPr>
            <w:tcW w:w="5000" w:type="pct"/>
          </w:tcPr>
          <w:p w:rsidR="004476C8" w:rsidRDefault="004476C8">
            <w:pPr>
              <w:wordWrap w:val="0"/>
              <w:jc w:val="right"/>
              <w:rPr>
                <w:rFonts w:ascii="仿宋_GB2312" w:eastAsia="仿宋_GB2312" w:hAnsi="仿宋" w:cs="仿宋"/>
                <w:sz w:val="32"/>
                <w:szCs w:val="32"/>
              </w:rPr>
            </w:pPr>
            <w:bookmarkStart w:id="9" w:name="fqfrq"/>
            <w:bookmarkEnd w:id="9"/>
            <w:smartTag w:uri="urn:schemas-microsoft-com:office:smarttags" w:element="chsdate">
              <w:smartTagPr>
                <w:attr w:name="IsROCDate" w:val="False"/>
                <w:attr w:name="IsLunarDate" w:val="False"/>
                <w:attr w:name="Day" w:val="11"/>
                <w:attr w:name="Month" w:val="2"/>
                <w:attr w:name="Year" w:val="2020"/>
              </w:smartTagPr>
              <w:r w:rsidRPr="00B96DE9">
                <w:rPr>
                  <w:rFonts w:ascii="仿宋_GB2312" w:eastAsia="仿宋_GB2312"/>
                  <w:sz w:val="32"/>
                  <w:szCs w:val="32"/>
                </w:rPr>
                <w:t>2020</w:t>
              </w:r>
              <w:r w:rsidRPr="00B96DE9">
                <w:rPr>
                  <w:rFonts w:ascii="仿宋_GB2312" w:eastAsia="仿宋_GB2312" w:hint="eastAsia"/>
                  <w:sz w:val="32"/>
                  <w:szCs w:val="32"/>
                </w:rPr>
                <w:t>年</w:t>
              </w:r>
              <w:r w:rsidRPr="00B96DE9">
                <w:rPr>
                  <w:rFonts w:ascii="仿宋_GB2312" w:eastAsia="仿宋_GB2312"/>
                  <w:sz w:val="32"/>
                  <w:szCs w:val="32"/>
                </w:rPr>
                <w:t>2</w:t>
              </w:r>
              <w:r w:rsidRPr="00B96DE9">
                <w:rPr>
                  <w:rFonts w:ascii="仿宋_GB2312" w:eastAsia="仿宋_GB2312" w:hint="eastAsia"/>
                  <w:sz w:val="32"/>
                  <w:szCs w:val="32"/>
                </w:rPr>
                <w:t>月</w:t>
              </w:r>
              <w:r w:rsidRPr="00B96DE9">
                <w:rPr>
                  <w:rFonts w:ascii="仿宋_GB2312" w:eastAsia="仿宋_GB2312"/>
                  <w:sz w:val="32"/>
                  <w:szCs w:val="32"/>
                </w:rPr>
                <w:t>11</w:t>
              </w:r>
              <w:r w:rsidRPr="00B96DE9">
                <w:rPr>
                  <w:rFonts w:ascii="仿宋_GB2312" w:eastAsia="仿宋_GB2312" w:hint="eastAsia"/>
                  <w:sz w:val="32"/>
                  <w:szCs w:val="32"/>
                </w:rPr>
                <w:t>日</w:t>
              </w:r>
            </w:smartTag>
            <w:r>
              <w:rPr>
                <w:rFonts w:ascii="仿宋_GB2312" w:eastAsia="仿宋_GB2312" w:hAnsi="仿宋" w:cs="仿宋"/>
                <w:sz w:val="32"/>
                <w:szCs w:val="32"/>
              </w:rPr>
              <w:t xml:space="preserve">        </w:t>
            </w:r>
          </w:p>
        </w:tc>
      </w:tr>
    </w:tbl>
    <w:p w:rsidR="004476C8" w:rsidRDefault="004476C8"/>
    <w:sectPr w:rsidR="004476C8" w:rsidSect="00261A0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6C8" w:rsidRDefault="004476C8">
      <w:r>
        <w:separator/>
      </w:r>
    </w:p>
  </w:endnote>
  <w:endnote w:type="continuationSeparator" w:id="0">
    <w:p w:rsidR="004476C8" w:rsidRDefault="004476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黑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6C8" w:rsidRDefault="004476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6C8" w:rsidRDefault="004476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6C8" w:rsidRDefault="004476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6C8" w:rsidRDefault="004476C8">
      <w:r>
        <w:separator/>
      </w:r>
    </w:p>
  </w:footnote>
  <w:footnote w:type="continuationSeparator" w:id="0">
    <w:p w:rsidR="004476C8" w:rsidRDefault="004476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6C8" w:rsidRDefault="004476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6C8" w:rsidRDefault="004476C8" w:rsidP="009E105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6C8" w:rsidRDefault="004476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7637"/>
    <w:rsid w:val="0012571F"/>
    <w:rsid w:val="00261A0F"/>
    <w:rsid w:val="00307637"/>
    <w:rsid w:val="004476C8"/>
    <w:rsid w:val="009E1057"/>
    <w:rsid w:val="00B96DE9"/>
    <w:rsid w:val="00FD33A6"/>
    <w:rsid w:val="05E042CE"/>
    <w:rsid w:val="0DA969DF"/>
    <w:rsid w:val="101314D0"/>
    <w:rsid w:val="10504F77"/>
    <w:rsid w:val="2E9F343D"/>
    <w:rsid w:val="3925046E"/>
    <w:rsid w:val="61A2655D"/>
    <w:rsid w:val="6A8D2652"/>
    <w:rsid w:val="730065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A0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261A0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61A0F"/>
    <w:rPr>
      <w:rFonts w:cs="Times New Roman"/>
      <w:sz w:val="18"/>
      <w:szCs w:val="18"/>
    </w:rPr>
  </w:style>
  <w:style w:type="paragraph" w:styleId="Header">
    <w:name w:val="header"/>
    <w:basedOn w:val="Normal"/>
    <w:link w:val="HeaderChar"/>
    <w:uiPriority w:val="99"/>
    <w:semiHidden/>
    <w:rsid w:val="00261A0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61A0F"/>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205</Words>
  <Characters>1171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dc:creator>
  <cp:keywords/>
  <dc:description/>
  <cp:lastModifiedBy>微软用户</cp:lastModifiedBy>
  <cp:revision>3</cp:revision>
  <dcterms:created xsi:type="dcterms:W3CDTF">2020-02-14T01:45:00Z</dcterms:created>
  <dcterms:modified xsi:type="dcterms:W3CDTF">2020-02-14T04:25:00Z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