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28" w:type="dxa"/>
          <w:right w:w="28" w:type="dxa"/>
        </w:tblCellMar>
        <w:tblLook w:val="00A0"/>
      </w:tblPr>
      <w:tblGrid>
        <w:gridCol w:w="8946"/>
      </w:tblGrid>
      <w:tr w:rsidR="004476C8" w:rsidRPr="00B96DE9">
        <w:trPr>
          <w:trHeight w:hRule="exact" w:val="1361"/>
        </w:trPr>
        <w:tc>
          <w:tcPr>
            <w:tcW w:w="5000" w:type="pct"/>
            <w:vAlign w:val="center"/>
          </w:tcPr>
          <w:p w:rsidR="004476C8" w:rsidRPr="00B96DE9" w:rsidRDefault="004476C8">
            <w:pPr>
              <w:snapToGrid w:val="0"/>
              <w:spacing w:before="100" w:beforeAutospacing="1" w:after="100" w:afterAutospacing="1"/>
              <w:jc w:val="center"/>
              <w:textAlignment w:val="bottom"/>
              <w:rPr>
                <w:rFonts w:ascii="方正小标宋简体" w:eastAsia="方正小标宋简体"/>
                <w:b/>
                <w:bCs/>
                <w:sz w:val="84"/>
                <w:szCs w:val="84"/>
              </w:rPr>
            </w:pPr>
            <w:bookmarkStart w:id="0" w:name="_GoBack"/>
            <w:bookmarkStart w:id="1" w:name="fhead"/>
            <w:bookmarkEnd w:id="0"/>
            <w:r w:rsidRPr="00B96DE9">
              <w:rPr>
                <w:rFonts w:ascii="方正小标宋简体" w:eastAsia="方正小标宋简体" w:cs="宋体" w:hint="eastAsia"/>
                <w:b/>
                <w:bCs/>
                <w:color w:val="FF0000"/>
                <w:spacing w:val="52"/>
                <w:sz w:val="84"/>
                <w:szCs w:val="84"/>
              </w:rPr>
              <w:t>三明市财政局文件</w:t>
            </w:r>
            <w:bookmarkEnd w:id="1"/>
          </w:p>
        </w:tc>
      </w:tr>
      <w:tr w:rsidR="004476C8" w:rsidRPr="00B96DE9">
        <w:trPr>
          <w:trHeight w:hRule="exact" w:val="1191"/>
        </w:trPr>
        <w:tc>
          <w:tcPr>
            <w:tcW w:w="5000" w:type="pct"/>
            <w:vAlign w:val="bottom"/>
          </w:tcPr>
          <w:p w:rsidR="004476C8" w:rsidRPr="00B96DE9" w:rsidRDefault="004476C8" w:rsidP="004476C8">
            <w:pPr>
              <w:snapToGrid w:val="0"/>
              <w:spacing w:before="120"/>
              <w:ind w:right="339" w:firstLineChars="200" w:firstLine="31680"/>
              <w:jc w:val="center"/>
              <w:textAlignment w:val="bottom"/>
              <w:rPr>
                <w:rFonts w:ascii="仿宋_GB2312" w:eastAsia="仿宋_GB2312" w:hAnsi="仿宋"/>
                <w:sz w:val="32"/>
                <w:szCs w:val="32"/>
              </w:rPr>
            </w:pPr>
            <w:bookmarkStart w:id="2" w:name="fwh"/>
            <w:bookmarkEnd w:id="2"/>
            <w:r w:rsidRPr="00B96DE9">
              <w:rPr>
                <w:rFonts w:ascii="仿宋_GB2312" w:eastAsia="仿宋_GB2312" w:hAnsi="仿宋" w:hint="eastAsia"/>
                <w:sz w:val="32"/>
                <w:szCs w:val="32"/>
              </w:rPr>
              <w:t>明财会〔</w:t>
            </w:r>
            <w:r w:rsidRPr="00B96DE9">
              <w:rPr>
                <w:rFonts w:ascii="仿宋_GB2312" w:eastAsia="仿宋_GB2312" w:hAnsi="仿宋"/>
                <w:sz w:val="32"/>
                <w:szCs w:val="32"/>
              </w:rPr>
              <w:t>2020</w:t>
            </w:r>
            <w:r w:rsidRPr="00B96DE9">
              <w:rPr>
                <w:rFonts w:ascii="仿宋_GB2312" w:eastAsia="仿宋_GB2312" w:hAnsi="仿宋" w:hint="eastAsia"/>
                <w:sz w:val="32"/>
                <w:szCs w:val="32"/>
              </w:rPr>
              <w:t>〕</w:t>
            </w:r>
            <w:r w:rsidRPr="00B96DE9">
              <w:rPr>
                <w:rFonts w:ascii="仿宋_GB2312" w:eastAsia="仿宋_GB2312" w:hAnsi="仿宋"/>
                <w:sz w:val="32"/>
                <w:szCs w:val="32"/>
              </w:rPr>
              <w:t>1</w:t>
            </w:r>
            <w:r w:rsidRPr="00B96DE9">
              <w:rPr>
                <w:rFonts w:ascii="仿宋_GB2312" w:eastAsia="仿宋_GB2312" w:hAnsi="仿宋" w:hint="eastAsia"/>
                <w:sz w:val="32"/>
                <w:szCs w:val="32"/>
              </w:rPr>
              <w:t>号</w:t>
            </w:r>
          </w:p>
        </w:tc>
      </w:tr>
      <w:tr w:rsidR="004476C8" w:rsidRPr="00B96DE9">
        <w:trPr>
          <w:trHeight w:hRule="exact" w:val="28"/>
        </w:trPr>
        <w:tc>
          <w:tcPr>
            <w:tcW w:w="5000" w:type="pct"/>
            <w:vAlign w:val="bottom"/>
          </w:tcPr>
          <w:p w:rsidR="004476C8" w:rsidRPr="00B96DE9" w:rsidRDefault="004476C8" w:rsidP="004476C8">
            <w:pPr>
              <w:snapToGrid w:val="0"/>
              <w:spacing w:before="120"/>
              <w:ind w:right="339" w:firstLineChars="200" w:firstLine="31680"/>
              <w:jc w:val="center"/>
              <w:textAlignment w:val="bottom"/>
              <w:rPr>
                <w:rFonts w:ascii="仿宋" w:eastAsia="仿宋"/>
              </w:rPr>
            </w:pPr>
            <w:bookmarkStart w:id="3" w:name="fline"/>
            <w:r>
              <w:rPr>
                <w:noProof/>
              </w:rPr>
              <w:pict>
                <v:line id="直线 2" o:spid="_x0000_s1026" style="position:absolute;left:0;text-align:left;z-index:-251658240;mso-position-horizontal:center;mso-position-horizontal-relative:page;mso-position-vertical-relative:text" from="0,5.65pt" to="441.05pt,5.65pt" wrapcoords="0 0 0 3 591 3 591 0 0 0" strokecolor="red" strokeweight="3pt">
                  <w10:wrap type="tight" anchorx="page"/>
                </v:line>
              </w:pict>
            </w:r>
            <w:bookmarkEnd w:id="3"/>
          </w:p>
        </w:tc>
      </w:tr>
    </w:tbl>
    <w:p w:rsidR="004476C8" w:rsidRDefault="004476C8">
      <w:pPr>
        <w:rPr>
          <w:rFonts w:ascii="仿宋" w:eastAsia="仿宋"/>
        </w:rPr>
      </w:pPr>
    </w:p>
    <w:p w:rsidR="004476C8" w:rsidRDefault="004476C8">
      <w:pPr>
        <w:rPr>
          <w:rFonts w:ascii="仿宋" w:eastAsia="仿宋"/>
        </w:rPr>
      </w:pPr>
    </w:p>
    <w:p w:rsidR="004476C8" w:rsidRDefault="004476C8">
      <w:pPr>
        <w:snapToGrid w:val="0"/>
        <w:spacing w:line="600" w:lineRule="exact"/>
        <w:jc w:val="center"/>
        <w:rPr>
          <w:rFonts w:ascii="方正小标宋简体" w:eastAsia="方正小标宋简体" w:hAnsi="仿宋"/>
          <w:sz w:val="44"/>
          <w:szCs w:val="44"/>
        </w:rPr>
      </w:pPr>
      <w:bookmarkStart w:id="4" w:name="fbt"/>
      <w:r>
        <w:rPr>
          <w:rFonts w:ascii="方正小标宋简体" w:eastAsia="方正小标宋简体" w:hAnsi="仿宋" w:hint="eastAsia"/>
          <w:sz w:val="44"/>
          <w:szCs w:val="44"/>
        </w:rPr>
        <w:t>三明市财政局关于做好新型冠状病毒疫情</w:t>
      </w:r>
    </w:p>
    <w:p w:rsidR="004476C8" w:rsidRDefault="004476C8">
      <w:pPr>
        <w:snapToGrid w:val="0"/>
        <w:spacing w:line="6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防控期间会计服务工作的通知</w:t>
      </w:r>
      <w:bookmarkEnd w:id="4"/>
    </w:p>
    <w:p w:rsidR="004476C8" w:rsidRDefault="004476C8" w:rsidP="009E1057">
      <w:pPr>
        <w:spacing w:line="500" w:lineRule="exact"/>
        <w:ind w:firstLineChars="200" w:firstLine="31680"/>
        <w:rPr>
          <w:rFonts w:ascii="仿宋_GB2312" w:eastAsia="仿宋_GB2312" w:hAnsi="仿宋"/>
          <w:sz w:val="32"/>
          <w:szCs w:val="32"/>
        </w:rPr>
      </w:pPr>
    </w:p>
    <w:p w:rsidR="004476C8" w:rsidRDefault="004476C8">
      <w:pPr>
        <w:spacing w:line="500" w:lineRule="exact"/>
        <w:rPr>
          <w:rFonts w:ascii="仿宋_GB2312" w:eastAsia="仿宋_GB2312"/>
          <w:sz w:val="32"/>
          <w:szCs w:val="32"/>
        </w:rPr>
      </w:pPr>
      <w:bookmarkStart w:id="5" w:name="fzs"/>
      <w:r>
        <w:rPr>
          <w:rFonts w:ascii="仿宋_GB2312" w:eastAsia="仿宋_GB2312" w:hAnsi="仿宋" w:hint="eastAsia"/>
          <w:sz w:val="32"/>
          <w:szCs w:val="32"/>
        </w:rPr>
        <w:t>市直各单位、各县（市、区）财政局</w:t>
      </w:r>
      <w:bookmarkEnd w:id="5"/>
      <w:r>
        <w:rPr>
          <w:rFonts w:ascii="仿宋_GB2312" w:eastAsia="仿宋_GB2312" w:hint="eastAsia"/>
          <w:sz w:val="32"/>
          <w:szCs w:val="32"/>
        </w:rPr>
        <w:t>：</w:t>
      </w:r>
    </w:p>
    <w:p w:rsidR="004476C8" w:rsidRDefault="004476C8" w:rsidP="009E1057">
      <w:pPr>
        <w:widowControl/>
        <w:spacing w:line="500" w:lineRule="exact"/>
        <w:ind w:firstLineChars="200" w:firstLine="31680"/>
        <w:rPr>
          <w:rFonts w:ascii="仿宋_GB2312" w:eastAsia="仿宋_GB2312"/>
          <w:sz w:val="32"/>
          <w:szCs w:val="32"/>
        </w:rPr>
      </w:pPr>
      <w:r>
        <w:rPr>
          <w:rFonts w:ascii="仿宋_GB2312" w:eastAsia="仿宋_GB2312" w:hAnsi="宋体" w:cs="仿宋_GB2312" w:hint="eastAsia"/>
          <w:kern w:val="0"/>
          <w:sz w:val="32"/>
          <w:szCs w:val="32"/>
        </w:rPr>
        <w:t>为深入贯彻习近平总书记重要指示精神，落实中央和省委省政府、市委市政府关于新型冠状病毒感染肺炎疫情防控的部署要求，妥善做好疫情防控期间会计服务工作，助力打赢疫情防控阻击战，根据省财政厅（闽财会〔</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号）有关精神和我市实际，现就有关事项通知如下：</w:t>
      </w:r>
    </w:p>
    <w:p w:rsidR="004476C8" w:rsidRDefault="004476C8" w:rsidP="009E1057">
      <w:pPr>
        <w:widowControl/>
        <w:spacing w:line="500" w:lineRule="exact"/>
        <w:ind w:firstLineChars="200" w:firstLine="31680"/>
        <w:rPr>
          <w:rFonts w:ascii="仿宋_GB2312" w:eastAsia="仿宋_GB2312" w:hAnsi="宋体" w:cs="仿宋_GB2312"/>
          <w:kern w:val="0"/>
          <w:sz w:val="32"/>
          <w:szCs w:val="32"/>
        </w:rPr>
      </w:pPr>
      <w:r>
        <w:rPr>
          <w:rFonts w:ascii="黑体" w:eastAsia="黑体" w:hAnsi="宋体" w:cs="仿宋_GB2312" w:hint="eastAsia"/>
          <w:kern w:val="0"/>
          <w:sz w:val="32"/>
          <w:szCs w:val="32"/>
        </w:rPr>
        <w:t>一、实行网上办理，优化服务手段</w:t>
      </w:r>
    </w:p>
    <w:p w:rsidR="004476C8" w:rsidRDefault="004476C8" w:rsidP="009E1057">
      <w:pPr>
        <w:widowControl/>
        <w:spacing w:line="500" w:lineRule="exact"/>
        <w:ind w:firstLineChars="200" w:firstLine="31680"/>
        <w:rPr>
          <w:rFonts w:ascii="仿宋_GB2312" w:eastAsia="仿宋_GB2312" w:hAnsi="宋体" w:cs="宋体"/>
          <w:sz w:val="32"/>
          <w:szCs w:val="32"/>
        </w:rPr>
      </w:pPr>
      <w:r>
        <w:rPr>
          <w:rFonts w:ascii="仿宋_GB2312" w:eastAsia="仿宋_GB2312" w:hAnsi="宋体" w:cs="仿宋_GB2312" w:hint="eastAsia"/>
          <w:kern w:val="0"/>
          <w:sz w:val="32"/>
          <w:szCs w:val="32"/>
        </w:rPr>
        <w:t>深入贯彻落实“放管服”改革要求，充分运用信息技术手段，积极提供更加高效便捷的服务。</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一）推行“马上就办网上办”工作机制。对会计师事务所执业许可的审批、变更，会计代理记账机构业务审批等行政审批及公共服务事项严格执行当地行政服务中心的各项规定，使用“财政会计行业管理系统”和“全国代理记账机构管理系统”附件上传功能，申请人通过网上办理业务，进一步简化审批流程，推行“马上就办网上办”工作机制。</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（二）加强电子证照应用。办件审批结束后，同步生成电子证照、电子批文等审批结果文件，方便申请人通过网上办事大厅获取审批结果。</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三）全面开通邮递服务。落实行政审批“零见面”要求，疫情防控期间，采取申请材料快递收取、审批结果快递送达的方式，并实行快递双向免费，费用由各审批部门承担。需当面验证原件和签署材料的事项，实行先快递送达结果，适当延后现场验核和签字。</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（四）确保业务及时受理。办事窗口要设置</w:t>
      </w:r>
      <w:r>
        <w:rPr>
          <w:rFonts w:ascii="仿宋_GB2312" w:eastAsia="仿宋_GB2312" w:hAnsi="宋体" w:cs="仿宋_GB2312"/>
          <w:kern w:val="0"/>
          <w:sz w:val="32"/>
          <w:szCs w:val="32"/>
        </w:rPr>
        <w:t>A</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B</w:t>
      </w:r>
      <w:r>
        <w:rPr>
          <w:rFonts w:ascii="仿宋_GB2312" w:eastAsia="仿宋_GB2312" w:hAnsi="宋体" w:cs="仿宋_GB2312" w:hint="eastAsia"/>
          <w:kern w:val="0"/>
          <w:sz w:val="32"/>
          <w:szCs w:val="32"/>
        </w:rPr>
        <w:t>岗及多部联系电话等形式，确保网上办事职责明确、受理及时。</w:t>
      </w:r>
    </w:p>
    <w:p w:rsidR="004476C8" w:rsidRDefault="004476C8" w:rsidP="009E1057">
      <w:pPr>
        <w:widowControl/>
        <w:spacing w:line="500" w:lineRule="exact"/>
        <w:ind w:firstLineChars="200" w:firstLine="31680"/>
        <w:rPr>
          <w:rFonts w:ascii="仿宋_GB2312" w:eastAsia="仿宋_GB2312" w:hAnsi="宋体" w:cs="仿宋_GB2312"/>
          <w:kern w:val="0"/>
          <w:sz w:val="32"/>
          <w:szCs w:val="32"/>
        </w:rPr>
      </w:pPr>
      <w:r>
        <w:rPr>
          <w:rFonts w:ascii="黑体" w:eastAsia="黑体" w:hAnsi="宋体" w:cs="仿宋_GB2312" w:hint="eastAsia"/>
          <w:kern w:val="0"/>
          <w:sz w:val="32"/>
          <w:szCs w:val="32"/>
        </w:rPr>
        <w:t>二、妥善安排相关工作，做到疫情防控与会计工作两不误</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（一）我市</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年度全省行政事业单位内部控制报告编报工作将以文件形式布置落实，不再集中培训。</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（二）高端会计人才培训项目我市根据财政厅规定适时调整实施进度。</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年度全国大中型企事业单位总会计师培养（高端班）选拔申报截止日期和笔试时间适当延迟。符合报名条件的申请人员请通过邮寄方式将申请材料寄至省财政厅会计处（地址：福州市鼓楼区中山路</w:t>
      </w:r>
      <w:r>
        <w:rPr>
          <w:rFonts w:ascii="仿宋_GB2312" w:eastAsia="仿宋_GB2312" w:hAnsi="宋体" w:cs="仿宋_GB2312"/>
          <w:kern w:val="0"/>
          <w:sz w:val="32"/>
          <w:szCs w:val="32"/>
        </w:rPr>
        <w:t>5</w:t>
      </w:r>
      <w:r>
        <w:rPr>
          <w:rFonts w:ascii="仿宋_GB2312" w:eastAsia="仿宋_GB2312" w:hAnsi="宋体" w:cs="仿宋_GB2312" w:hint="eastAsia"/>
          <w:kern w:val="0"/>
          <w:sz w:val="32"/>
          <w:szCs w:val="32"/>
        </w:rPr>
        <w:t>号省财政厅</w:t>
      </w:r>
      <w:r>
        <w:rPr>
          <w:rFonts w:ascii="仿宋_GB2312" w:eastAsia="仿宋_GB2312" w:hAnsi="宋体" w:cs="仿宋_GB2312"/>
          <w:kern w:val="0"/>
          <w:sz w:val="32"/>
          <w:szCs w:val="32"/>
        </w:rPr>
        <w:t>11</w:t>
      </w:r>
      <w:r>
        <w:rPr>
          <w:rFonts w:ascii="仿宋_GB2312" w:eastAsia="仿宋_GB2312" w:hAnsi="宋体" w:cs="仿宋_GB2312" w:hint="eastAsia"/>
          <w:kern w:val="0"/>
          <w:sz w:val="32"/>
          <w:szCs w:val="32"/>
        </w:rPr>
        <w:t>楼会计处）。</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（三）会计专业技术资格考试相关事宜我市根据财政厅的安排及时落实。会计专业技术资格证书（纸质）的发放和补办工作待疫情缓解后办理。</w:t>
      </w:r>
    </w:p>
    <w:p w:rsidR="004476C8" w:rsidRDefault="004476C8" w:rsidP="009E1057">
      <w:pPr>
        <w:widowControl/>
        <w:spacing w:line="500" w:lineRule="exact"/>
        <w:ind w:firstLineChars="150" w:firstLine="31680"/>
        <w:rPr>
          <w:rFonts w:ascii="仿宋_GB2312" w:eastAsia="仿宋_GB2312" w:hAnsi="宋体" w:cs="宋体"/>
          <w:sz w:val="32"/>
          <w:szCs w:val="32"/>
        </w:rPr>
      </w:pPr>
      <w:r>
        <w:rPr>
          <w:rFonts w:ascii="仿宋_GB2312" w:eastAsia="仿宋_GB2312" w:hAnsi="宋体" w:cs="仿宋_GB2312" w:hint="eastAsia"/>
          <w:kern w:val="0"/>
          <w:sz w:val="32"/>
          <w:szCs w:val="32"/>
        </w:rPr>
        <w:t>（四）根据省财政厅要求，原定于</w:t>
      </w:r>
      <w:r>
        <w:rPr>
          <w:rFonts w:ascii="仿宋_GB2312" w:eastAsia="仿宋_GB2312" w:hAnsi="宋体" w:cs="仿宋_GB2312"/>
          <w:kern w:val="0"/>
          <w:sz w:val="32"/>
          <w:szCs w:val="32"/>
        </w:rPr>
        <w:t>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20</w:t>
      </w:r>
      <w:r>
        <w:rPr>
          <w:rFonts w:ascii="仿宋_GB2312" w:eastAsia="仿宋_GB2312" w:hAnsi="宋体" w:cs="仿宋_GB2312" w:hint="eastAsia"/>
          <w:kern w:val="0"/>
          <w:sz w:val="32"/>
          <w:szCs w:val="32"/>
        </w:rPr>
        <w:t>日开始的</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年度福建省高级会计师职务任职资格评审注册报名时间适当延迟。申报人员按照福建会计专题专栏发布的“关于</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年度福建省高级会计师职务任职资格评审申报工作有关事项的通知”（闽会职办〔</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1</w:t>
      </w:r>
      <w:r>
        <w:rPr>
          <w:rFonts w:ascii="仿宋_GB2312" w:eastAsia="仿宋_GB2312" w:hAnsi="宋体" w:cs="仿宋_GB2312" w:hint="eastAsia"/>
          <w:kern w:val="0"/>
          <w:sz w:val="32"/>
          <w:szCs w:val="32"/>
        </w:rPr>
        <w:t>号）的规定做好相关准备工作，具体报名时间另行通知。</w:t>
      </w:r>
    </w:p>
    <w:p w:rsidR="004476C8" w:rsidRDefault="004476C8" w:rsidP="009E1057">
      <w:pPr>
        <w:widowControl/>
        <w:spacing w:line="500" w:lineRule="exact"/>
        <w:ind w:firstLineChars="200" w:firstLine="31680"/>
        <w:rPr>
          <w:rFonts w:ascii="仿宋_GB2312" w:eastAsia="仿宋_GB2312" w:hAnsi="宋体" w:cs="宋体"/>
          <w:sz w:val="32"/>
          <w:szCs w:val="32"/>
        </w:rPr>
      </w:pPr>
      <w:r>
        <w:rPr>
          <w:rFonts w:ascii="仿宋_GB2312" w:eastAsia="仿宋_GB2312" w:hAnsi="宋体" w:cs="仿宋_GB2312" w:hint="eastAsia"/>
          <w:kern w:val="0"/>
          <w:sz w:val="32"/>
          <w:szCs w:val="32"/>
        </w:rPr>
        <w:t>三、鼓励线上学习，支持网络继续教育。疫情防控期间我市不得开展会计人员继续教育面授培训。鼓励和服务会计人员和会计专业技术人员参加网络继续教育。</w:t>
      </w:r>
      <w:r>
        <w:rPr>
          <w:rFonts w:ascii="仿宋_GB2312" w:eastAsia="仿宋_GB2312" w:hAnsi="宋体" w:cs="仿宋_GB2312"/>
          <w:kern w:val="0"/>
          <w:sz w:val="32"/>
          <w:szCs w:val="32"/>
        </w:rPr>
        <w:t>2019</w:t>
      </w:r>
      <w:r>
        <w:rPr>
          <w:rFonts w:ascii="仿宋_GB2312" w:eastAsia="仿宋_GB2312" w:hAnsi="宋体" w:cs="仿宋_GB2312" w:hint="eastAsia"/>
          <w:kern w:val="0"/>
          <w:sz w:val="32"/>
          <w:szCs w:val="32"/>
        </w:rPr>
        <w:t>年度会计人员继续教育截止时间由原定的</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6</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30</w:t>
      </w:r>
      <w:r>
        <w:rPr>
          <w:rFonts w:ascii="仿宋_GB2312" w:eastAsia="仿宋_GB2312" w:hAnsi="宋体" w:cs="仿宋_GB2312" w:hint="eastAsia"/>
          <w:kern w:val="0"/>
          <w:sz w:val="32"/>
          <w:szCs w:val="32"/>
        </w:rPr>
        <w:t>日延长到</w:t>
      </w:r>
      <w:r>
        <w:rPr>
          <w:rFonts w:ascii="仿宋_GB2312" w:eastAsia="仿宋_GB2312" w:hAnsi="宋体" w:cs="仿宋_GB2312"/>
          <w:kern w:val="0"/>
          <w:sz w:val="32"/>
          <w:szCs w:val="32"/>
        </w:rPr>
        <w:t>2020</w:t>
      </w:r>
      <w:r>
        <w:rPr>
          <w:rFonts w:ascii="仿宋_GB2312" w:eastAsia="仿宋_GB2312" w:hAnsi="宋体" w:cs="仿宋_GB2312" w:hint="eastAsia"/>
          <w:kern w:val="0"/>
          <w:sz w:val="32"/>
          <w:szCs w:val="32"/>
        </w:rPr>
        <w:t>年</w:t>
      </w:r>
      <w:r>
        <w:rPr>
          <w:rFonts w:ascii="仿宋_GB2312" w:eastAsia="仿宋_GB2312" w:hAnsi="宋体" w:cs="仿宋_GB2312"/>
          <w:kern w:val="0"/>
          <w:sz w:val="32"/>
          <w:szCs w:val="32"/>
        </w:rPr>
        <w:t>12</w:t>
      </w:r>
      <w:r>
        <w:rPr>
          <w:rFonts w:ascii="仿宋_GB2312" w:eastAsia="仿宋_GB2312" w:hAnsi="宋体" w:cs="仿宋_GB2312" w:hint="eastAsia"/>
          <w:kern w:val="0"/>
          <w:sz w:val="32"/>
          <w:szCs w:val="32"/>
        </w:rPr>
        <w:t>月</w:t>
      </w:r>
      <w:r>
        <w:rPr>
          <w:rFonts w:ascii="仿宋_GB2312" w:eastAsia="仿宋_GB2312" w:hAnsi="宋体" w:cs="仿宋_GB2312"/>
          <w:kern w:val="0"/>
          <w:sz w:val="32"/>
          <w:szCs w:val="32"/>
        </w:rPr>
        <w:t>31</w:t>
      </w:r>
      <w:r>
        <w:rPr>
          <w:rFonts w:ascii="仿宋_GB2312" w:eastAsia="仿宋_GB2312" w:hAnsi="宋体" w:cs="仿宋_GB2312" w:hint="eastAsia"/>
          <w:kern w:val="0"/>
          <w:sz w:val="32"/>
          <w:szCs w:val="32"/>
        </w:rPr>
        <w:t>日。</w:t>
      </w:r>
    </w:p>
    <w:p w:rsidR="004476C8" w:rsidRDefault="004476C8" w:rsidP="009E1057">
      <w:pPr>
        <w:widowControl/>
        <w:spacing w:line="500" w:lineRule="exact"/>
        <w:ind w:firstLineChars="200" w:firstLine="31680"/>
        <w:rPr>
          <w:rFonts w:ascii="仿宋_GB2312" w:eastAsia="仿宋_GB2312" w:hAnsi="宋体" w:cs="宋体"/>
          <w:sz w:val="32"/>
          <w:szCs w:val="32"/>
        </w:rPr>
      </w:pPr>
      <w:r>
        <w:rPr>
          <w:rFonts w:ascii="仿宋_GB2312" w:eastAsia="仿宋_GB2312" w:hAnsi="宋体" w:cs="仿宋_GB2312" w:hint="eastAsia"/>
          <w:kern w:val="0"/>
          <w:sz w:val="32"/>
          <w:szCs w:val="32"/>
        </w:rPr>
        <w:t>四、民间非营利组织要做好会计工作，保证会计信息真实完整。接受疫情防控社会捐赠的公益、慈善等非营利组织，应遵守接受捐赠资金和物资的有关管理规定，依据《民间非营利组织会计制度》，做好接受捐赠资金及物资的接收、登记及会计核算工作，保证会计信息真实完整。</w:t>
      </w:r>
    </w:p>
    <w:p w:rsidR="004476C8" w:rsidRDefault="004476C8"/>
    <w:p w:rsidR="004476C8" w:rsidRDefault="004476C8">
      <w:pPr>
        <w:rPr>
          <w:rFonts w:ascii="仿宋_GB2312" w:eastAsia="仿宋_GB2312" w:hAnsi="仿宋" w:cs="仿宋"/>
          <w:color w:val="000000"/>
          <w:sz w:val="32"/>
          <w:szCs w:val="32"/>
        </w:rPr>
      </w:pPr>
      <w:bookmarkStart w:id="6" w:name="ffj"/>
      <w:bookmarkEnd w:id="6"/>
    </w:p>
    <w:tbl>
      <w:tblPr>
        <w:tblW w:w="5000" w:type="pct"/>
        <w:tblLook w:val="00A0"/>
      </w:tblPr>
      <w:tblGrid>
        <w:gridCol w:w="8522"/>
      </w:tblGrid>
      <w:tr w:rsidR="004476C8" w:rsidRPr="00B96DE9">
        <w:trPr>
          <w:trHeight w:val="624"/>
        </w:trPr>
        <w:tc>
          <w:tcPr>
            <w:tcW w:w="5000" w:type="pct"/>
          </w:tcPr>
          <w:p w:rsidR="004476C8" w:rsidRDefault="004476C8">
            <w:pPr>
              <w:tabs>
                <w:tab w:val="left" w:pos="7305"/>
              </w:tabs>
              <w:wordWrap w:val="0"/>
              <w:ind w:right="482"/>
              <w:rPr>
                <w:rFonts w:ascii="仿宋_GB2312" w:eastAsia="仿宋_GB2312" w:hAnsi="仿宋" w:cs="仿宋"/>
                <w:sz w:val="32"/>
                <w:szCs w:val="32"/>
              </w:rPr>
            </w:pPr>
            <w:bookmarkStart w:id="7" w:name="fyz"/>
            <w:bookmarkEnd w:id="7"/>
          </w:p>
          <w:p w:rsidR="004476C8" w:rsidRDefault="004476C8">
            <w:pPr>
              <w:tabs>
                <w:tab w:val="left" w:pos="7305"/>
              </w:tabs>
              <w:wordWrap w:val="0"/>
              <w:ind w:right="482"/>
              <w:rPr>
                <w:rFonts w:ascii="仿宋_GB2312" w:eastAsia="仿宋_GB2312" w:hAnsi="仿宋" w:cs="仿宋"/>
                <w:sz w:val="32"/>
                <w:szCs w:val="32"/>
              </w:rPr>
            </w:pPr>
          </w:p>
          <w:p w:rsidR="004476C8" w:rsidRDefault="004476C8">
            <w:pPr>
              <w:tabs>
                <w:tab w:val="left" w:pos="8820"/>
              </w:tabs>
              <w:jc w:val="center"/>
              <w:rPr>
                <w:rFonts w:ascii="仿宋_GB2312" w:eastAsia="仿宋_GB2312" w:hAnsi="仿宋" w:cs="仿宋"/>
                <w:sz w:val="32"/>
                <w:szCs w:val="32"/>
              </w:rPr>
            </w:pPr>
            <w:r>
              <w:rPr>
                <w:rFonts w:ascii="仿宋_GB2312" w:eastAsia="仿宋_GB2312" w:hAnsi="仿宋" w:cs="仿宋"/>
                <w:sz w:val="32"/>
                <w:szCs w:val="32"/>
              </w:rPr>
              <w:t xml:space="preserve">                       </w:t>
            </w:r>
            <w:bookmarkStart w:id="8" w:name="fsm1"/>
            <w:r>
              <w:rPr>
                <w:rFonts w:ascii="仿宋_GB2312" w:eastAsia="仿宋_GB2312" w:hAnsi="仿宋" w:cs="仿宋" w:hint="eastAsia"/>
                <w:sz w:val="32"/>
                <w:szCs w:val="32"/>
              </w:rPr>
              <w:t>三明市财政局</w:t>
            </w:r>
            <w:bookmarkEnd w:id="8"/>
            <w:r>
              <w:rPr>
                <w:rFonts w:ascii="仿宋_GB2312" w:eastAsia="仿宋_GB2312" w:hAnsi="仿宋" w:cs="仿宋"/>
                <w:sz w:val="32"/>
                <w:szCs w:val="32"/>
              </w:rPr>
              <w:t xml:space="preserve">         </w:t>
            </w:r>
          </w:p>
        </w:tc>
      </w:tr>
      <w:tr w:rsidR="004476C8" w:rsidRPr="00B96DE9">
        <w:trPr>
          <w:trHeight w:val="308"/>
        </w:trPr>
        <w:tc>
          <w:tcPr>
            <w:tcW w:w="5000" w:type="pct"/>
          </w:tcPr>
          <w:p w:rsidR="004476C8" w:rsidRDefault="004476C8">
            <w:pPr>
              <w:wordWrap w:val="0"/>
              <w:jc w:val="right"/>
              <w:rPr>
                <w:rFonts w:ascii="仿宋_GB2312" w:eastAsia="仿宋_GB2312" w:hAnsi="仿宋" w:cs="仿宋"/>
                <w:sz w:val="32"/>
                <w:szCs w:val="32"/>
              </w:rPr>
            </w:pPr>
            <w:bookmarkStart w:id="9" w:name="fqfrq"/>
            <w:bookmarkEnd w:id="9"/>
            <w:smartTag w:uri="urn:schemas-microsoft-com:office:smarttags" w:element="chsdate">
              <w:smartTagPr>
                <w:attr w:name="IsROCDate" w:val="False"/>
                <w:attr w:name="IsLunarDate" w:val="False"/>
                <w:attr w:name="Day" w:val="11"/>
                <w:attr w:name="Month" w:val="2"/>
                <w:attr w:name="Year" w:val="2020"/>
              </w:smartTagPr>
              <w:r w:rsidRPr="00B96DE9">
                <w:rPr>
                  <w:rFonts w:ascii="仿宋_GB2312" w:eastAsia="仿宋_GB2312"/>
                  <w:sz w:val="32"/>
                  <w:szCs w:val="32"/>
                </w:rPr>
                <w:t>2020</w:t>
              </w:r>
              <w:r w:rsidRPr="00B96DE9">
                <w:rPr>
                  <w:rFonts w:ascii="仿宋_GB2312" w:eastAsia="仿宋_GB2312" w:hint="eastAsia"/>
                  <w:sz w:val="32"/>
                  <w:szCs w:val="32"/>
                </w:rPr>
                <w:t>年</w:t>
              </w:r>
              <w:r w:rsidRPr="00B96DE9">
                <w:rPr>
                  <w:rFonts w:ascii="仿宋_GB2312" w:eastAsia="仿宋_GB2312"/>
                  <w:sz w:val="32"/>
                  <w:szCs w:val="32"/>
                </w:rPr>
                <w:t>2</w:t>
              </w:r>
              <w:r w:rsidRPr="00B96DE9">
                <w:rPr>
                  <w:rFonts w:ascii="仿宋_GB2312" w:eastAsia="仿宋_GB2312" w:hint="eastAsia"/>
                  <w:sz w:val="32"/>
                  <w:szCs w:val="32"/>
                </w:rPr>
                <w:t>月</w:t>
              </w:r>
              <w:r w:rsidRPr="00B96DE9">
                <w:rPr>
                  <w:rFonts w:ascii="仿宋_GB2312" w:eastAsia="仿宋_GB2312"/>
                  <w:sz w:val="32"/>
                  <w:szCs w:val="32"/>
                </w:rPr>
                <w:t>11</w:t>
              </w:r>
              <w:r w:rsidRPr="00B96DE9">
                <w:rPr>
                  <w:rFonts w:ascii="仿宋_GB2312" w:eastAsia="仿宋_GB2312" w:hint="eastAsia"/>
                  <w:sz w:val="32"/>
                  <w:szCs w:val="32"/>
                </w:rPr>
                <w:t>日</w:t>
              </w:r>
            </w:smartTag>
            <w:r>
              <w:rPr>
                <w:rFonts w:ascii="仿宋_GB2312" w:eastAsia="仿宋_GB2312" w:hAnsi="仿宋" w:cs="仿宋"/>
                <w:sz w:val="32"/>
                <w:szCs w:val="32"/>
              </w:rPr>
              <w:t xml:space="preserve">        </w:t>
            </w:r>
          </w:p>
        </w:tc>
      </w:tr>
    </w:tbl>
    <w:p w:rsidR="004476C8" w:rsidRDefault="004476C8"/>
    <w:sectPr w:rsidR="004476C8" w:rsidSect="00261A0F">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6C8" w:rsidRDefault="004476C8">
      <w:r>
        <w:separator/>
      </w:r>
    </w:p>
  </w:endnote>
  <w:endnote w:type="continuationSeparator" w:id="0">
    <w:p w:rsidR="004476C8" w:rsidRDefault="00447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黑体"/>
    <w:panose1 w:val="00000000000000000000"/>
    <w:charset w:val="86"/>
    <w:family w:val="auto"/>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6C8" w:rsidRDefault="004476C8">
      <w:r>
        <w:separator/>
      </w:r>
    </w:p>
  </w:footnote>
  <w:footnote w:type="continuationSeparator" w:id="0">
    <w:p w:rsidR="004476C8" w:rsidRDefault="004476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rsidP="009E105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C8" w:rsidRDefault="004476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637"/>
    <w:rsid w:val="0012571F"/>
    <w:rsid w:val="00261A0F"/>
    <w:rsid w:val="00307637"/>
    <w:rsid w:val="004476C8"/>
    <w:rsid w:val="009E1057"/>
    <w:rsid w:val="00B96DE9"/>
    <w:rsid w:val="00FD33A6"/>
    <w:rsid w:val="05E042CE"/>
    <w:rsid w:val="0DA969DF"/>
    <w:rsid w:val="101314D0"/>
    <w:rsid w:val="10504F77"/>
    <w:rsid w:val="2E9F343D"/>
    <w:rsid w:val="3925046E"/>
    <w:rsid w:val="61A2655D"/>
    <w:rsid w:val="6A8D2652"/>
    <w:rsid w:val="7300659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A0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261A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61A0F"/>
    <w:rPr>
      <w:rFonts w:cs="Times New Roman"/>
      <w:sz w:val="18"/>
      <w:szCs w:val="18"/>
    </w:rPr>
  </w:style>
  <w:style w:type="paragraph" w:styleId="Header">
    <w:name w:val="header"/>
    <w:basedOn w:val="Normal"/>
    <w:link w:val="HeaderChar"/>
    <w:uiPriority w:val="99"/>
    <w:semiHidden/>
    <w:rsid w:val="00261A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61A0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205</Words>
  <Characters>1171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null</dc:creator>
  <cp:keywords/>
  <dc:description/>
  <cp:lastModifiedBy>微软用户</cp:lastModifiedBy>
  <cp:revision>3</cp:revision>
  <dcterms:created xsi:type="dcterms:W3CDTF">2020-02-14T01:45:00Z</dcterms:created>
  <dcterms:modified xsi:type="dcterms:W3CDTF">2020-02-14T04:25:00Z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