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附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件：</w:t>
      </w:r>
      <w:bookmarkStart w:id="0" w:name="_GoBack"/>
      <w:bookmarkEnd w:id="0"/>
    </w:p>
    <w:p>
      <w:pPr>
        <w:spacing w:line="560" w:lineRule="exact"/>
        <w:ind w:firstLine="640"/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</w:pPr>
    </w:p>
    <w:tbl>
      <w:tblPr>
        <w:tblStyle w:val="3"/>
        <w:tblW w:w="9020" w:type="dxa"/>
        <w:tblInd w:w="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1"/>
        <w:gridCol w:w="983"/>
        <w:gridCol w:w="1623"/>
        <w:gridCol w:w="167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exact"/>
        </w:trPr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08" w:lineRule="exact"/>
              <w:ind w:left="1548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6"/>
              </w:rPr>
              <w:t>指标名称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25" w:lineRule="exact"/>
              <w:ind w:left="196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6"/>
              </w:rPr>
              <w:t>计量</w:t>
            </w:r>
          </w:p>
          <w:p>
            <w:pPr>
              <w:autoSpaceDE w:val="0"/>
              <w:autoSpaceDN w:val="0"/>
              <w:adjustRightInd w:val="0"/>
              <w:spacing w:line="364" w:lineRule="exact"/>
              <w:ind w:left="196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6"/>
              </w:rPr>
              <w:t>单位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08" w:lineRule="exact"/>
              <w:ind w:left="188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6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6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6"/>
              </w:rPr>
              <w:t>年度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08" w:lineRule="exact"/>
              <w:ind w:left="250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6"/>
              </w:rPr>
              <w:t>历年累计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56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主动公开文件数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632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其中：１．政府网站公开数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1488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２．政府公报公开数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56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受理政府信息公开申请总数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632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其中：１．当面申请数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1488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２．网上申请数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1488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３．信函、传真申请数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56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对申请的答复总数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632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其中：１．同意公开答复数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1488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２．同意部分公开答复数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1488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３．不予公开答复数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1488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４．其他类型答复数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56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政府信息公开收费减免金额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56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接受行政申诉、举报数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56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行政复议数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</w:trPr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56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行政诉讼数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53432"/>
    <w:rsid w:val="129F3667"/>
    <w:rsid w:val="6F984129"/>
    <w:rsid w:val="770534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2017-03-03T08:33:00Z</dcterms:created>
  <dc:creator>Administrator</dc:creator>
  <cp:lastModifiedBy>Administrator</cp:lastModifiedBy>
  <dcterms:modified xsi:type="dcterms:W3CDTF">2017-03-03T08:37:48Z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